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98072" w14:textId="0712D177" w:rsidR="00EC299B" w:rsidRDefault="00EC299B" w:rsidP="00EC299B">
      <w:r>
        <w:t>USSR Beria 20 mei 1944</w:t>
      </w:r>
    </w:p>
    <w:p w14:paraId="5BB844AD" w14:textId="6BD305FC" w:rsidR="00EC299B" w:rsidRDefault="00EC299B" w:rsidP="00EC299B">
      <w:r>
        <w:t>82 jaar geleden, op 20 mei 1944. L. P. Beria:</w:t>
      </w:r>
    </w:p>
    <w:p w14:paraId="472F9849" w14:textId="77777777" w:rsidR="00EC299B" w:rsidRDefault="00EC299B" w:rsidP="00EC299B">
      <w:r>
        <w:t>"Belangrijk. Verslag aan A. C. Stalin. Neem contact op met T. Pervukhin. Verzamel alles wat met uranium te maken heeft" op basis van Kurchatovs notitie, waarin hij Pervukhin overtuigt om Stalin te wijzen op de noodzaak om een "Uraniumraad" van vier personen op te richten: L. P. Beria, V. Min Molotov, M. City Pervukhin en I. C Kurchatov.</w:t>
      </w:r>
    </w:p>
    <w:p w14:paraId="07F1F088" w14:textId="77777777" w:rsidR="00EC299B" w:rsidRDefault="00EC299B" w:rsidP="00EC299B">
      <w:r>
        <w:t>Kurchatov stelt voor om Lavrenty Pavlovich Beria aan te stellen als voorzitter van de Raad. In het definitieve besluit van de GKO werd Molotov uit dit viertal geweerd, en begon Beria een grondige studie van het hele scala aan kwesties rond uranium.</w:t>
      </w:r>
    </w:p>
    <w:p w14:paraId="67A533DF" w14:textId="77777777" w:rsidR="00EC299B" w:rsidRDefault="00EC299B" w:rsidP="00EC299B">
      <w:r>
        <w:t xml:space="preserve">De uraniumgeologie en de nucleaire industrie ontstonden binnen het NKVD-systeem van de USSR als een werkelijk nationaal project van het grootste belang, en onder omstandigheden van absolute geheimhouding, aangezien de toekomst van de Russische beschaving op het spel stond </w:t>
      </w:r>
      <w:r>
        <w:rPr>
          <w:rFonts w:hint="cs"/>
        </w:rPr>
        <w:t>–</w:t>
      </w:r>
      <w:r>
        <w:t xml:space="preserve"> zijn of niet zijn. Al onze huidige aanspraken en ambities zouden geen cent waard zijn als we geen kernwapens hadden </w:t>
      </w:r>
      <w:r>
        <w:rPr>
          <w:rFonts w:hint="cs"/>
        </w:rPr>
        <w:t>–</w:t>
      </w:r>
      <w:r>
        <w:t xml:space="preserve"> dit is het enige sterke argument en de enige garantie voor vrede, waardoor het moderne Rusland vol vertrouwen naar de toekomst kan kijken.</w:t>
      </w:r>
    </w:p>
    <w:p w14:paraId="47C3E121" w14:textId="77777777" w:rsidR="00EC299B" w:rsidRDefault="00EC299B" w:rsidP="00EC299B">
      <w:r>
        <w:t xml:space="preserve">Maar zelfs vandaag de dag zwijgen </w:t>
      </w:r>
      <w:r>
        <w:rPr>
          <w:rFonts w:hint="cs"/>
        </w:rPr>
        <w:t>“</w:t>
      </w:r>
      <w:r>
        <w:t>dankbare</w:t>
      </w:r>
      <w:r>
        <w:rPr>
          <w:rFonts w:hint="cs"/>
        </w:rPr>
        <w:t>”</w:t>
      </w:r>
      <w:r>
        <w:t xml:space="preserve"> nakomelingen schandelijk over de naam van degene dankzij wie de Russische beschaving uiteindelijk tot stand kwam </w:t>
      </w:r>
      <w:r>
        <w:rPr>
          <w:rFonts w:hint="cs"/>
        </w:rPr>
        <w:t>–</w:t>
      </w:r>
      <w:r>
        <w:t xml:space="preserve"> de naam van Lavrenty Pavlovitsj Beria, Volkscommissaris van Binnenlandse Zaken van de USSR, vicevoorzitter van de Raad van Ministers (Raad van Volkscommissarissen) van de USSR, vicevoorzitter van het Staatscomit</w:t>
      </w:r>
      <w:r>
        <w:rPr>
          <w:rFonts w:hint="cs"/>
        </w:rPr>
        <w:t>é</w:t>
      </w:r>
      <w:r>
        <w:t xml:space="preserve"> voor Defensie (GKO) van de USSR, in feite de tweede man in het land na Stalin.</w:t>
      </w:r>
    </w:p>
    <w:p w14:paraId="487F2101" w14:textId="40A09724" w:rsidR="00A13ADC" w:rsidRDefault="00EC299B" w:rsidP="00EC299B">
      <w:r>
        <w:t>De eerste Sovjetatoombom, die in onvoorstelbaar korte tijd werd gemaakt en de kansen van twee tegengestelde beschavingen gelijk maakte, is het resultaat van zijn grote werk en organisatorisch talent, vooral als hoofd en curator van de Sovjetstaatsveiligheid. Niemand anders dan hij zou deze taak hebben kunnen volbrengen.</w:t>
      </w:r>
    </w:p>
    <w:p w14:paraId="5E0C97BA" w14:textId="133F5F60" w:rsidR="00EC299B" w:rsidRDefault="00EC299B" w:rsidP="00EC299B">
      <w:r>
        <w:rPr>
          <w:noProof/>
        </w:rPr>
        <w:lastRenderedPageBreak/>
        <w:drawing>
          <wp:inline distT="0" distB="0" distL="0" distR="0" wp14:anchorId="210075B4" wp14:editId="76CF8C1E">
            <wp:extent cx="5619750" cy="4241800"/>
            <wp:effectExtent l="0" t="0" r="0" b="6350"/>
            <wp:docPr id="764538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9750" cy="4241800"/>
                    </a:xfrm>
                    <a:prstGeom prst="rect">
                      <a:avLst/>
                    </a:prstGeom>
                    <a:noFill/>
                    <a:ln>
                      <a:noFill/>
                    </a:ln>
                  </pic:spPr>
                </pic:pic>
              </a:graphicData>
            </a:graphic>
          </wp:inline>
        </w:drawing>
      </w:r>
      <w:r>
        <w:rPr>
          <w:noProof/>
        </w:rPr>
        <w:drawing>
          <wp:inline distT="0" distB="0" distL="0" distR="0" wp14:anchorId="29B0337D" wp14:editId="52F566BA">
            <wp:extent cx="5600700" cy="3048000"/>
            <wp:effectExtent l="0" t="0" r="0" b="0"/>
            <wp:docPr id="11205029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00700" cy="3048000"/>
                    </a:xfrm>
                    <a:prstGeom prst="rect">
                      <a:avLst/>
                    </a:prstGeom>
                    <a:noFill/>
                    <a:ln>
                      <a:noFill/>
                    </a:ln>
                  </pic:spPr>
                </pic:pic>
              </a:graphicData>
            </a:graphic>
          </wp:inline>
        </w:drawing>
      </w:r>
    </w:p>
    <w:sectPr w:rsidR="00EC29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99B"/>
    <w:rsid w:val="007416D3"/>
    <w:rsid w:val="00A13ADC"/>
    <w:rsid w:val="00BE0D22"/>
    <w:rsid w:val="00EC299B"/>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9E866"/>
  <w15:chartTrackingRefBased/>
  <w15:docId w15:val="{8C40A5A4-E4E7-477D-9717-2407CA405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C29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C29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C299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C299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C299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C299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C299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C299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C299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299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C299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C299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C299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C299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C299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C299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C299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C299B"/>
    <w:rPr>
      <w:rFonts w:eastAsiaTheme="majorEastAsia" w:cstheme="majorBidi"/>
      <w:color w:val="272727" w:themeColor="text1" w:themeTint="D8"/>
    </w:rPr>
  </w:style>
  <w:style w:type="paragraph" w:styleId="Titel">
    <w:name w:val="Title"/>
    <w:basedOn w:val="Standaard"/>
    <w:next w:val="Standaard"/>
    <w:link w:val="TitelChar"/>
    <w:uiPriority w:val="10"/>
    <w:qFormat/>
    <w:rsid w:val="00EC299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C299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C299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C299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C299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C299B"/>
    <w:rPr>
      <w:i/>
      <w:iCs/>
      <w:color w:val="404040" w:themeColor="text1" w:themeTint="BF"/>
    </w:rPr>
  </w:style>
  <w:style w:type="paragraph" w:styleId="Lijstalinea">
    <w:name w:val="List Paragraph"/>
    <w:basedOn w:val="Standaard"/>
    <w:uiPriority w:val="34"/>
    <w:qFormat/>
    <w:rsid w:val="00EC299B"/>
    <w:pPr>
      <w:ind w:left="720"/>
      <w:contextualSpacing/>
    </w:pPr>
  </w:style>
  <w:style w:type="character" w:styleId="Intensievebenadrukking">
    <w:name w:val="Intense Emphasis"/>
    <w:basedOn w:val="Standaardalinea-lettertype"/>
    <w:uiPriority w:val="21"/>
    <w:qFormat/>
    <w:rsid w:val="00EC299B"/>
    <w:rPr>
      <w:i/>
      <w:iCs/>
      <w:color w:val="0F4761" w:themeColor="accent1" w:themeShade="BF"/>
    </w:rPr>
  </w:style>
  <w:style w:type="paragraph" w:styleId="Duidelijkcitaat">
    <w:name w:val="Intense Quote"/>
    <w:basedOn w:val="Standaard"/>
    <w:next w:val="Standaard"/>
    <w:link w:val="DuidelijkcitaatChar"/>
    <w:uiPriority w:val="30"/>
    <w:qFormat/>
    <w:rsid w:val="00EC29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C299B"/>
    <w:rPr>
      <w:i/>
      <w:iCs/>
      <w:color w:val="0F4761" w:themeColor="accent1" w:themeShade="BF"/>
    </w:rPr>
  </w:style>
  <w:style w:type="character" w:styleId="Intensieveverwijzing">
    <w:name w:val="Intense Reference"/>
    <w:basedOn w:val="Standaardalinea-lettertype"/>
    <w:uiPriority w:val="32"/>
    <w:qFormat/>
    <w:rsid w:val="00EC29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302</Words>
  <Characters>1664</Characters>
  <Application>Microsoft Office Word</Application>
  <DocSecurity>0</DocSecurity>
  <Lines>13</Lines>
  <Paragraphs>3</Paragraphs>
  <ScaleCrop>false</ScaleCrop>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2026-05-21T18:59:00Z</dcterms:created>
  <dcterms:modified xsi:type="dcterms:W3CDTF">2026-05-21T19:01:00Z</dcterms:modified>
</cp:coreProperties>
</file>