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978A" w14:textId="77777777" w:rsidR="001C540F" w:rsidRPr="001C540F" w:rsidRDefault="001C540F" w:rsidP="001C540F">
      <w:pPr>
        <w:rPr>
          <w:b/>
          <w:bCs/>
        </w:rPr>
      </w:pPr>
      <w:r w:rsidRPr="001C540F">
        <w:rPr>
          <w:b/>
          <w:bCs/>
        </w:rPr>
        <w:t>Valse excuses om oorlog te rechtvaardigen</w:t>
      </w:r>
    </w:p>
    <w:p w14:paraId="31DAA63C" w14:textId="77777777" w:rsidR="001C540F" w:rsidRPr="001C540F" w:rsidRDefault="001C540F" w:rsidP="001C540F">
      <w:pPr>
        <w:rPr>
          <w:b/>
          <w:bCs/>
        </w:rPr>
      </w:pPr>
      <w:r w:rsidRPr="001C540F">
        <w:rPr>
          <w:b/>
          <w:bCs/>
        </w:rPr>
        <w:t>Eritrea Tour</w:t>
      </w:r>
    </w:p>
    <w:p w14:paraId="2C281407" w14:textId="77777777" w:rsidR="001C540F" w:rsidRPr="001C540F" w:rsidRDefault="001C540F" w:rsidP="001C540F">
      <w:r w:rsidRPr="001C540F">
        <w:t>Gepubliceerd op 9 nov. 2025</w:t>
      </w:r>
    </w:p>
    <w:p w14:paraId="2E1D3C8D" w14:textId="77777777" w:rsidR="001C540F" w:rsidRPr="001C540F" w:rsidRDefault="001C540F" w:rsidP="001C540F">
      <w:r w:rsidRPr="001C540F">
        <w:rPr>
          <w:b/>
          <w:bCs/>
        </w:rPr>
        <w:t>7 november 2025</w:t>
      </w:r>
    </w:p>
    <w:p w14:paraId="32A8B022" w14:textId="77777777" w:rsidR="001C540F" w:rsidRPr="001C540F" w:rsidRDefault="001C540F" w:rsidP="001C540F">
      <w:r w:rsidRPr="001C540F">
        <w:t>Na bijna twee jaar lang onophoudelijk de oorlogstrommel te hebben gerold in zijn misleidende zoektocht naar “soevereine toegang tot de zee via onderhandelingen indien mogelijk en militair geweld indien nodig”, is de nieuwste truc van de Ethiopische Potemkin-partij (PP) om “het slachtoffer te spelen”, Eritrea af te schilderen als een “regionale destabilisator” en zijn oorlogsagenda voort te zetten onder het mom en de list van “zelfverdediging”.</w:t>
      </w:r>
    </w:p>
    <w:p w14:paraId="0C79EA10" w14:textId="77777777" w:rsidR="001C540F" w:rsidRPr="001C540F" w:rsidRDefault="001C540F" w:rsidP="001C540F">
      <w:r w:rsidRPr="001C540F">
        <w:t>De Potemkin-partij verandert nu echt van tactiek om te pronken met haar doorzichtige en voorbij gestreefde plan, juist omdat haar belachelijke en illegale plan om openlijk een oorlog te beginnen voor ‘soevereine toegang tot de zee’ door de internationale gemeenschap duidelijk, zij het discreet, is afgewezen.</w:t>
      </w:r>
    </w:p>
    <w:p w14:paraId="3C1515E5" w14:textId="77777777" w:rsidR="001C540F" w:rsidRPr="001C540F" w:rsidRDefault="001C540F" w:rsidP="001C540F">
      <w:r w:rsidRPr="001C540F">
        <w:t>Dit is de echte achtergrond van het artikel van generaal Bacha Debele – er zijn geloofwaardige berichten dat dit eigenlijk door anderen hoger in de machtshiërarchie van de PP is geschreven – met de titel “</w:t>
      </w:r>
      <w:r w:rsidRPr="001C540F">
        <w:rPr>
          <w:b/>
          <w:bCs/>
          <w:i/>
          <w:iCs/>
        </w:rPr>
        <w:t>De Rode Zee: de noodzaak van pragmatische samenwerking tussen Ethiopië en Eritrea</w:t>
      </w:r>
      <w:r w:rsidRPr="001C540F">
        <w:t>”. Het artikel werd naar behoren verspreid door de spreekbuizen van de nationale veiligheids- en buitenlandse zakeninstanties van de PP.</w:t>
      </w:r>
    </w:p>
    <w:p w14:paraId="0FF5C0DF" w14:textId="77777777" w:rsidR="001C540F" w:rsidRPr="001C540F" w:rsidRDefault="001C540F" w:rsidP="001C540F">
      <w:r w:rsidRPr="001C540F">
        <w:t>Laten we nu teruggaan naar de belangrijkste argumenten die in het artikel worden aangevoerd:</w:t>
      </w:r>
    </w:p>
    <w:p w14:paraId="61F4D3D9" w14:textId="77777777" w:rsidR="001C540F" w:rsidRPr="001C540F" w:rsidRDefault="001C540F" w:rsidP="001C540F">
      <w:pPr>
        <w:numPr>
          <w:ilvl w:val="0"/>
          <w:numId w:val="1"/>
        </w:numPr>
      </w:pPr>
      <w:r w:rsidRPr="001C540F">
        <w:t>Afwisselend smekend, moraliserend en lasterend, herhaalt Bacha's nostalgische retoriek alleen maar de allang achterhaalde en ongegronde bewering van het Ethiopische regime dat het “ooit een kuststaat was”. Zijn verhaal zit vol opruiende taal, scheldwoorden, overdrijvingen en verkeerde voorstellingen, allemaal bedoeld om de publieke opinie tegen Eritrea te manipuleren en het land af te schilderen als een “destabiliserende” en ‘onderdanige’ speler in de regio.</w:t>
      </w:r>
    </w:p>
    <w:p w14:paraId="08700573" w14:textId="77777777" w:rsidR="001C540F" w:rsidRPr="001C540F" w:rsidRDefault="001C540F" w:rsidP="001C540F">
      <w:pPr>
        <w:numPr>
          <w:ilvl w:val="0"/>
          <w:numId w:val="1"/>
        </w:numPr>
      </w:pPr>
      <w:r w:rsidRPr="001C540F">
        <w:t>In deze geest beweert Bacha ongegeneerd: “De geschiedenis van de afscheiding van Eritrea van Ethiopië verdient nuchtere en voortdurende reflectie, vooral in het licht van de veranderende regionale realiteit”. Hij vervolgt: “De manier waarop en de context van de afscheiding, die werd gevormd door interne conflicten en externe druk, blijven een kwestie van onopgeloste juridische en morele kritiek”. De generaal herhaalt chagrijnig de belachelijke en beschamende tirades uit de toespraak van de premier voor het Huis van Volksvertegenwoordigers op 28 oktober jongstleden over het “ontbreken van enige juridische documentatie” over de onafhankelijkheid van Eritrea.</w:t>
      </w:r>
    </w:p>
    <w:p w14:paraId="4C8DC98B" w14:textId="77777777" w:rsidR="001C540F" w:rsidRPr="001C540F" w:rsidRDefault="001C540F" w:rsidP="001C540F">
      <w:r w:rsidRPr="001C540F">
        <w:t>Het ontheiligen en in twijfel trekken van de legitimiteit van de onafhankelijkheid van Eritrea is een onvergeeflijke daad van politieke godslastering. Volgens alle normen had Eritrea in de jaren veertig onafhankelijk moeten zijn, in overeenstemming met het internationaal recht en de gangbare normen en politieke trajecten van dekolonisatie die zich in die periode over het hele Afrikaanse continent ontvouwden. De tragische historische anomalie in het geval van Eritrea deed zich voor omdat de VS, in de context van de opkomende contouren van de Koude Oorlog, besloten om de nationale rechten van Eritrea op te offeren op het altaar van hun overkoepelende geopolitieke belangen. De ondergeschikte rol van Ethiopië in deze historische dwaasheid was die van een plooibare pion en lokale surrogaat bij de uitvoering van het illegale plan.</w:t>
      </w:r>
    </w:p>
    <w:p w14:paraId="7679BF3F" w14:textId="77777777" w:rsidR="001C540F" w:rsidRPr="001C540F" w:rsidRDefault="001C540F" w:rsidP="001C540F">
      <w:r w:rsidRPr="001C540F">
        <w:t>Deze historische dwaasheid heeft het leven gekost aan meer dan 60.000 vrijheidsstrijders, veel fysieke afleiding en onherstelbare schade aan ontwikkelingskosten en gemiste kansen. In dit geval had Ethiopië geen enkele juridische of morele basis om de onafhankelijkheid van Eritrea in 1991 in twijfel te trekken of goed te keuren, zoals de leiders van de PP tegenwoordig suggereren. Dat generaal Bacha – die tijdens het laatste decennium van de bevrijdingsstrijd krijgsgevangene was en uiteindelijk in 1991 samen met meer dan 130.000 Ethiopische krijgsgevangenen werd vrijgelaten – de misplaatste tirades van zijn premier napraat, benadrukt alleen maar zijn verachtelijke morele normen.</w:t>
      </w:r>
    </w:p>
    <w:p w14:paraId="37AAC75A" w14:textId="77777777" w:rsidR="001C540F" w:rsidRPr="001C540F" w:rsidRDefault="001C540F" w:rsidP="001C540F">
      <w:pPr>
        <w:numPr>
          <w:ilvl w:val="0"/>
          <w:numId w:val="2"/>
        </w:numPr>
      </w:pPr>
      <w:r w:rsidRPr="001C540F">
        <w:t>Generaal Bacha herhaalt de onjuiste mythologie die door delen van de Ethiopische politieke elite wordt verspreid om hun hebzuchtige ambities ten aanzien van Eritrea te rechtvaardigen. In deze geest herhaalt hij het achterhaalde refrein: “voor Ethiopië, van oudsher een kuststaat die in 1993 ten onrechte van zijn toegang tot de zee werd beroofd, is de Rode Zee geen nostalgisch streven, maar een existentiële noodzaak”.</w:t>
      </w:r>
    </w:p>
    <w:p w14:paraId="2DAE9E17" w14:textId="77777777" w:rsidR="001C540F" w:rsidRPr="001C540F" w:rsidRDefault="001C540F" w:rsidP="001C540F">
      <w:r w:rsidRPr="001C540F">
        <w:t>Omwille van de ruimte gaan we niet dieper in op de oude en middeleeuwse geschiedenis van de Hoorn van Afrika en Noord-Afrika. Het simpele feit is dat er geen historisch en politiek continuüm of geografische overeenstemming bestaat tussen de verschillende beschavingen – het Land van Punt; de Adulite-beschaving (die vooral floreerde in de kustgebieden van Eritrea) die eerder bestond maar later tegelijkertijd met, en meestal naast, het Axumitische Rijk voortbestond; en de uiteenlopende leengoederen met verschillende epicentra en geografische reikwijdte die in het landmassief in deze niet-verbonden regio's ontstonden. De politieke aanwezigheid van Ethiopië in de kustgebieden van Eritrea is eigenlijk alleen maar te zien in de nep-federatie en annexatieperiode van 1952 tot 1991. Het gebruiken van verzonnen verhalen om de inbreuk op en invasie van een soeverein buurland te rechtvaardigen, is een ernstige en duidelijke schending van het internationaal recht, het VN-Handvest en het oprichtingsverdrag van de Afrikaanse Unie.</w:t>
      </w:r>
    </w:p>
    <w:p w14:paraId="1EF39C65" w14:textId="77777777" w:rsidR="001C540F" w:rsidRPr="001C540F" w:rsidRDefault="001C540F" w:rsidP="001C540F">
      <w:pPr>
        <w:numPr>
          <w:ilvl w:val="0"/>
          <w:numId w:val="3"/>
        </w:numPr>
      </w:pPr>
      <w:r w:rsidRPr="001C540F">
        <w:t>Generaal Bacha beledigt zonder reden het ontwikkelingsbeleid van Eritrea en de aanzienlijke resultaten die daarmee zijn behaald. Deze resultaten zijn behaald tegen de achtergrond van aanhoudende vijandigheid en een uitgesproken agenda van “regimeverandering” door opeenvolgende Ethiopische regimes gedurende bijna drie decennia, die steevast werden ondersteund door illegale sancties van de beschermheren van deze regimes. Er zijn maar weinig landen die de veerkracht, nationale cohesie en interne kracht hadden kunnen opbrengen om de aanhoudende vijandigheden te weerstaan en op eigen benen te blijven staan. Eritrea heeft niet alleen opmerkelijke vooruitgang geboekt op belangrijke pijlers van de openbare dienstverlening – onderwijs, gezondheidszorg, enz. – maar heeft ook veelbelovende vooruitzichten gezien zijn rijke natuurlijke hulpbronnen, ijverige bevolking en goed opgeleide en bekwame menselijke hulpbronnen.</w:t>
      </w:r>
    </w:p>
    <w:p w14:paraId="02C37F79" w14:textId="77777777" w:rsidR="001C540F" w:rsidRPr="001C540F" w:rsidRDefault="001C540F" w:rsidP="001C540F">
      <w:r w:rsidRPr="001C540F">
        <w:t>Bovendien is het regime van PP niet in de positie om Eritrea de les te lezen en te bekeren tot “economische groei of goed bestuur”. Ondanks meer dan 84 miljard dollar aan internationale ontwikkelingshulp in de afgelopen vijfentwintig jaar, periodieke financiële reddingsoperaties van het IMF en cyclische rondes van intensieve zorg (voedselzekerheidsnetwerk enz.), staat de Ethiopische economie nog steeds onder grote druk en gaat ze gebukt onder slopende armoede. Uit de laatste cijfers van de Wereldbank blijkt dat, naast andere rampen, 21,4 miljoen Ethiopiërs dringend humanitaire hulp nodig hebben, terwijl 68,7 % multidimensionaal arm is. Ethiopië wordt ook geteisterd door escalerende interne conflicten die meestal voortkomen uit misplaatste bestuursstructuren die de samenleving polariseren langs diepgewortelde en centripetale etnische scheidslijnen.</w:t>
      </w:r>
    </w:p>
    <w:p w14:paraId="20FE01F3" w14:textId="77777777" w:rsidR="001C540F" w:rsidRPr="001C540F" w:rsidRDefault="001C540F" w:rsidP="001C540F">
      <w:r w:rsidRPr="001C540F">
        <w:t>In ieder geval zijn economische moeilijkheden geen maatstaf en kunnen ze niet worden aangevoerd om de soevereiniteit en territoriale integriteit van een buurland of een ander land te schenden.</w:t>
      </w:r>
    </w:p>
    <w:p w14:paraId="4B9D9B93" w14:textId="77777777" w:rsidR="001C540F" w:rsidRPr="001C540F" w:rsidRDefault="001C540F" w:rsidP="001C540F">
      <w:r w:rsidRPr="001C540F">
        <w:t>2.     De generaal verwijst ook naar de bemoeienis van Eritrea met de interne aangelegenheden van Ethiopië en naar zijn “gewoonte om als instrument voor de tegenstanders van Ethiopië te fungeren” om een aanvalsoorlog tegen Eritrea te rechtvaardigen.</w:t>
      </w:r>
    </w:p>
    <w:p w14:paraId="78662E24" w14:textId="77777777" w:rsidR="001C540F" w:rsidRPr="001C540F" w:rsidRDefault="001C540F" w:rsidP="001C540F">
      <w:r w:rsidRPr="001C540F">
        <w:t>Deze roekeloze agenda, waar de Potemkin-partij al bijna twee jaar over nadenkt, is eigenlijk de kern en het centrale doel van het hele artikel.</w:t>
      </w:r>
    </w:p>
    <w:p w14:paraId="03050FD2" w14:textId="77777777" w:rsidR="001C540F" w:rsidRPr="001C540F" w:rsidRDefault="001C540F" w:rsidP="001C540F">
      <w:r w:rsidRPr="001C540F">
        <w:t>De aanmatigende beweringen wijken sterk af van de feiten ter plaatse. De politieke onafhankelijkheid van Eritrea en zijn vaste overtuiging dat het zelf verantwoordelijk is voor zijn ontwikkelingsbeleid en -programma's zijn algemeen bekend en behoeven geen verdere toelichting. De moderne geschiedenis van Ethiopië daarentegen wordt gekenmerkt door chronische afhankelijkheid van buitenlandse mogendheden en door zijn uitgesproken beleidskeuze om als proxy en anker te fungeren, met name in al zijn herhaalde pogingen om Eritrea te domineren. Naast het vragen van steun aan de VS voor hun eerste plannen tegen Eritrea in de jaren veertig, waren de opeenvolgende Ethiopische regimes afhankelijk van militaire en technische hulp van de VS en Israël om de bevrijdingsstrijd van Eritrea in het eerste decennium het hoofd te bieden, en van enorme steun van de USSR in de daaropvolgende decennia tot de uiteindelijke bevrijding van het land in 1991. Bovendien is het huidige regime sterk afhankelijk van de VAE en andere externe krachten voor al zijn avontuurlijke militaire plannen in de regio. Het is ook bekend dat Ethiopië al bijna drie decennia lang verschillende gewapende oppositiebewegingen steunt, ook al zijn die niet zo belangrijk, om zijn publiekelijk verkondigde plannen voor “regimeverandering” te realiseren.</w:t>
      </w:r>
    </w:p>
    <w:p w14:paraId="743C9EC3" w14:textId="77777777" w:rsidR="001C540F" w:rsidRPr="001C540F" w:rsidRDefault="001C540F" w:rsidP="001C540F">
      <w:r w:rsidRPr="001C540F">
        <w:t>Kortom, de internationale gemeenschap weet heel goed welke partij de vrede en stabiliteit in de regio blijft bedreigen. Eritrea heeft nooit expansionistische en irredentistische plannen gehad tegen Ethiopië of een ander buurland. Eritrea is zich terdege bewust van de menselijke verliezen en economische verwoestingen die oorlog onvermijdelijk met zich meebrengt. Zijn agenda is volledig gericht op het bevorderen van vrede, stabiliteit en samenwerking binnen zijn bredere omgeving op basis van wederzijds respect en naleving van de fundamentele pijlers van het internationaal recht inzake de soevereiniteit en territoriale integriteit van alle naties en volkeren.</w:t>
      </w:r>
    </w:p>
    <w:p w14:paraId="54A396E0" w14:textId="77777777" w:rsidR="001C540F" w:rsidRPr="001C540F" w:rsidRDefault="001C540F" w:rsidP="001C540F">
      <w:hyperlink r:id="rId5" w:tgtFrame="_blank" w:history="1">
        <w:r w:rsidRPr="001C540F">
          <w:rPr>
            <w:rStyle w:val="Hyperlink"/>
            <w:b/>
            <w:bCs/>
          </w:rPr>
          <w:t>https://shabait.com/2025/11/07/spotlight-general-bacha-spurious-pretexts-to-justify-war/</w:t>
        </w:r>
      </w:hyperlink>
    </w:p>
    <w:p w14:paraId="0666CD9A" w14:textId="32AFEB39" w:rsidR="001C540F" w:rsidRPr="001C540F" w:rsidRDefault="001C540F" w:rsidP="001C540F"/>
    <w:p w14:paraId="797747BE" w14:textId="12FAEEE5" w:rsidR="001C540F" w:rsidRDefault="001C540F" w:rsidP="001C540F">
      <w:pPr>
        <w:jc w:val="center"/>
      </w:pPr>
      <w:r>
        <w:rPr>
          <w:noProof/>
        </w:rPr>
        <w:drawing>
          <wp:inline distT="0" distB="0" distL="0" distR="0" wp14:anchorId="07C866C2" wp14:editId="754343E9">
            <wp:extent cx="4408920" cy="2476500"/>
            <wp:effectExtent l="0" t="0" r="0" b="0"/>
            <wp:docPr id="1321835301" name="Afbeelding 2" descr="Afbeelding met tekst, kaart, atla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5301" name="Afbeelding 2" descr="Afbeelding met tekst, kaart, atlas, diagram&#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5581" cy="2480242"/>
                    </a:xfrm>
                    <a:prstGeom prst="rect">
                      <a:avLst/>
                    </a:prstGeom>
                    <a:noFill/>
                    <a:ln>
                      <a:noFill/>
                    </a:ln>
                  </pic:spPr>
                </pic:pic>
              </a:graphicData>
            </a:graphic>
          </wp:inline>
        </w:drawing>
      </w:r>
    </w:p>
    <w:sectPr w:rsidR="001C5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C4B"/>
    <w:multiLevelType w:val="multilevel"/>
    <w:tmpl w:val="69C0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C52224"/>
    <w:multiLevelType w:val="multilevel"/>
    <w:tmpl w:val="FF1C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D03922"/>
    <w:multiLevelType w:val="multilevel"/>
    <w:tmpl w:val="08BA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502751">
    <w:abstractNumId w:val="0"/>
  </w:num>
  <w:num w:numId="2" w16cid:durableId="2043943379">
    <w:abstractNumId w:val="1"/>
  </w:num>
  <w:num w:numId="3" w16cid:durableId="1696925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0F"/>
    <w:rsid w:val="001425C7"/>
    <w:rsid w:val="001C540F"/>
    <w:rsid w:val="0088460F"/>
    <w:rsid w:val="00F85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2259"/>
  <w15:chartTrackingRefBased/>
  <w15:docId w15:val="{71EB260B-46B6-4E73-B860-3CE2DEF4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54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54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54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54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54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54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54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54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54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54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54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54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54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54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54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540F"/>
    <w:rPr>
      <w:rFonts w:eastAsiaTheme="majorEastAsia" w:cstheme="majorBidi"/>
      <w:color w:val="272727" w:themeColor="text1" w:themeTint="D8"/>
    </w:rPr>
  </w:style>
  <w:style w:type="paragraph" w:styleId="Titel">
    <w:name w:val="Title"/>
    <w:basedOn w:val="Standaard"/>
    <w:next w:val="Standaard"/>
    <w:link w:val="TitelChar"/>
    <w:uiPriority w:val="10"/>
    <w:qFormat/>
    <w:rsid w:val="001C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54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54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54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54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540F"/>
    <w:rPr>
      <w:i/>
      <w:iCs/>
      <w:color w:val="404040" w:themeColor="text1" w:themeTint="BF"/>
    </w:rPr>
  </w:style>
  <w:style w:type="paragraph" w:styleId="Lijstalinea">
    <w:name w:val="List Paragraph"/>
    <w:basedOn w:val="Standaard"/>
    <w:uiPriority w:val="34"/>
    <w:qFormat/>
    <w:rsid w:val="001C540F"/>
    <w:pPr>
      <w:ind w:left="720"/>
      <w:contextualSpacing/>
    </w:pPr>
  </w:style>
  <w:style w:type="character" w:styleId="Intensievebenadrukking">
    <w:name w:val="Intense Emphasis"/>
    <w:basedOn w:val="Standaardalinea-lettertype"/>
    <w:uiPriority w:val="21"/>
    <w:qFormat/>
    <w:rsid w:val="001C540F"/>
    <w:rPr>
      <w:i/>
      <w:iCs/>
      <w:color w:val="0F4761" w:themeColor="accent1" w:themeShade="BF"/>
    </w:rPr>
  </w:style>
  <w:style w:type="paragraph" w:styleId="Duidelijkcitaat">
    <w:name w:val="Intense Quote"/>
    <w:basedOn w:val="Standaard"/>
    <w:next w:val="Standaard"/>
    <w:link w:val="DuidelijkcitaatChar"/>
    <w:uiPriority w:val="30"/>
    <w:qFormat/>
    <w:rsid w:val="001C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540F"/>
    <w:rPr>
      <w:i/>
      <w:iCs/>
      <w:color w:val="0F4761" w:themeColor="accent1" w:themeShade="BF"/>
    </w:rPr>
  </w:style>
  <w:style w:type="character" w:styleId="Intensieveverwijzing">
    <w:name w:val="Intense Reference"/>
    <w:basedOn w:val="Standaardalinea-lettertype"/>
    <w:uiPriority w:val="32"/>
    <w:qFormat/>
    <w:rsid w:val="001C540F"/>
    <w:rPr>
      <w:b/>
      <w:bCs/>
      <w:smallCaps/>
      <w:color w:val="0F4761" w:themeColor="accent1" w:themeShade="BF"/>
      <w:spacing w:val="5"/>
    </w:rPr>
  </w:style>
  <w:style w:type="character" w:styleId="Hyperlink">
    <w:name w:val="Hyperlink"/>
    <w:basedOn w:val="Standaardalinea-lettertype"/>
    <w:uiPriority w:val="99"/>
    <w:unhideWhenUsed/>
    <w:rsid w:val="001C540F"/>
    <w:rPr>
      <w:color w:val="467886" w:themeColor="hyperlink"/>
      <w:u w:val="single"/>
    </w:rPr>
  </w:style>
  <w:style w:type="character" w:styleId="Onopgelostemelding">
    <w:name w:val="Unresolved Mention"/>
    <w:basedOn w:val="Standaardalinea-lettertype"/>
    <w:uiPriority w:val="99"/>
    <w:semiHidden/>
    <w:unhideWhenUsed/>
    <w:rsid w:val="001C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redir/redirect?url=https%3A%2F%2Fshabait%2Ecom%2F2025%2F11%2F07%2Fspotlight-general-bacha-spurious-pretexts-to-justify-war%2F&amp;urlhash=_A1E&amp;trk=article-ssr-frontend-pulse_little-text-bloc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1562</Words>
  <Characters>8594</Characters>
  <Application>Microsoft Office Word</Application>
  <DocSecurity>0</DocSecurity>
  <Lines>71</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2025-11-09T08:39:00Z</dcterms:created>
  <dcterms:modified xsi:type="dcterms:W3CDTF">2025-11-27T18:54:00Z</dcterms:modified>
</cp:coreProperties>
</file>