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1775" w14:textId="77777777" w:rsidR="00DD7B73" w:rsidRDefault="00DD7B73" w:rsidP="00DD7B73">
      <w:r>
        <w:t>GEORGIË VERKIEZINGEN</w:t>
      </w:r>
    </w:p>
    <w:p w14:paraId="30C2A37E" w14:textId="77777777" w:rsidR="00DD7B73" w:rsidRDefault="00DD7B73" w:rsidP="00DD7B73">
      <w:r>
        <w:t>De premier van Georgië gaf de EU-ambassadeur de schuld van de protesten.</w:t>
      </w:r>
    </w:p>
    <w:p w14:paraId="3606F742" w14:textId="77777777" w:rsidR="00DD7B73" w:rsidRDefault="00DD7B73" w:rsidP="00DD7B73">
      <w:r>
        <w:t xml:space="preserve">De Georgische premier </w:t>
      </w:r>
      <w:proofErr w:type="spellStart"/>
      <w:r>
        <w:t>Irakli</w:t>
      </w:r>
      <w:proofErr w:type="spellEnd"/>
      <w:r>
        <w:t xml:space="preserve"> </w:t>
      </w:r>
      <w:proofErr w:type="spellStart"/>
      <w:r>
        <w:t>Kobakhidze</w:t>
      </w:r>
      <w:proofErr w:type="spellEnd"/>
      <w:r>
        <w:t xml:space="preserve"> verklaarde dat de EU-ambassadeur verantwoordelijk is voor de massaprotesten op de dag van de gemeenteraadsverkiezingen.</w:t>
      </w:r>
    </w:p>
    <w:p w14:paraId="44487AB0" w14:textId="77777777" w:rsidR="00DD7B73" w:rsidRDefault="00DD7B73" w:rsidP="00DD7B73">
      <w:r>
        <w:t xml:space="preserve">Volgens de premier hebben "specifieke personen uit het buitenland" hun directe steun uitgesproken voor de "poging om de constitutionele orde omver te werpen". </w:t>
      </w:r>
    </w:p>
    <w:p w14:paraId="2B97985E" w14:textId="77777777" w:rsidR="00DD7B73" w:rsidRDefault="00DD7B73" w:rsidP="00DD7B73">
      <w:r>
        <w:t xml:space="preserve">“Onder hen bevindt zich bijvoorbeeld een vertegenwoordiger van de Europese Unie", aldus </w:t>
      </w:r>
      <w:proofErr w:type="spellStart"/>
      <w:r>
        <w:t>Kobakhidze</w:t>
      </w:r>
      <w:proofErr w:type="spellEnd"/>
      <w:r>
        <w:t xml:space="preserve"> (geciteerd door Rustavi2), die erop wees dat de diplomaat de protesten steunde.</w:t>
      </w:r>
    </w:p>
    <w:p w14:paraId="71BD0D3C" w14:textId="77777777" w:rsidR="00DD7B73" w:rsidRDefault="00DD7B73" w:rsidP="00DD7B73">
      <w:r>
        <w:t>Volgens de premier moet de ambassadeur “een stap naar voren doen, afstand nemen en alles wat zich op straat in Tbilisi afspeelt, krachtig veroordelen.”</w:t>
      </w:r>
    </w:p>
    <w:p w14:paraId="7CB1B4BF" w14:textId="77777777" w:rsidR="00DD7B73" w:rsidRDefault="00DD7B73" w:rsidP="00DD7B73">
      <w:proofErr w:type="spellStart"/>
      <w:r>
        <w:t>Kakha</w:t>
      </w:r>
      <w:proofErr w:type="spellEnd"/>
      <w:r>
        <w:t xml:space="preserve"> </w:t>
      </w:r>
      <w:proofErr w:type="spellStart"/>
      <w:r>
        <w:t>Kaladze</w:t>
      </w:r>
      <w:proofErr w:type="spellEnd"/>
      <w:r>
        <w:t xml:space="preserve">, secretaris-generaal van de regerende Georgische Droom-partij, sprak in dezelfde trant nadat hij met 71% van de stemmen was herkozen als burgemeester van Tbilisi, volgens voorlopige gegevens van de Centrale Kiescommissie. Hij stelde dat "alle problemen waarmee Georgië kampt, extern georkestreerde processen zijn." </w:t>
      </w:r>
    </w:p>
    <w:p w14:paraId="487010A0" w14:textId="77777777" w:rsidR="00DD7B73" w:rsidRDefault="00DD7B73" w:rsidP="00DD7B73">
      <w:r>
        <w:t xml:space="preserve">“Over welke Europese partners hebben we het? Degenen die geweld aanwakkeren, polarisatie versterken en agressors ophitsen. Over wie hebben we het?", zei </w:t>
      </w:r>
      <w:proofErr w:type="spellStart"/>
      <w:r>
        <w:t>Kaladze</w:t>
      </w:r>
      <w:proofErr w:type="spellEnd"/>
      <w:r>
        <w:t xml:space="preserve"> (geciteerd door </w:t>
      </w:r>
      <w:proofErr w:type="spellStart"/>
      <w:r>
        <w:t>Interpressnews</w:t>
      </w:r>
      <w:proofErr w:type="spellEnd"/>
      <w:r>
        <w:t>).</w:t>
      </w:r>
    </w:p>
    <w:p w14:paraId="0E3AB31A" w14:textId="77777777" w:rsidR="00DD7B73" w:rsidRDefault="00DD7B73" w:rsidP="00DD7B73">
      <w:r>
        <w:t xml:space="preserve">Hoewel de stemmentelling nog steeds gaande is, verklaarde </w:t>
      </w:r>
      <w:proofErr w:type="spellStart"/>
      <w:r>
        <w:t>Kobakhidze</w:t>
      </w:r>
      <w:proofErr w:type="spellEnd"/>
      <w:r>
        <w:t xml:space="preserve"> dat kiezers in alle gemeenten meer dan 70% van hun stemmen op de Georgische Droom hebben uitgebracht. In Tbilisi, waar 98% van de stemmen is verwerkt, was het resultaat van de regeringspartij 70,1%, aldus de Centrale Kiescommissie. Volgens het hoofd van de commissie, </w:t>
      </w:r>
      <w:proofErr w:type="spellStart"/>
      <w:r>
        <w:t>Giorgi</w:t>
      </w:r>
      <w:proofErr w:type="spellEnd"/>
      <w:r>
        <w:t xml:space="preserve"> </w:t>
      </w:r>
      <w:proofErr w:type="spellStart"/>
      <w:r>
        <w:t>Kalandarishvili</w:t>
      </w:r>
      <w:proofErr w:type="spellEnd"/>
      <w:r>
        <w:t>, "verliepen de verkiezingen in een rustige, georganiseerde en vrije omgeving", met vrijwel geen schendingen.</w:t>
      </w:r>
    </w:p>
    <w:p w14:paraId="7CF5B246" w14:textId="77777777" w:rsidR="00DD7B73" w:rsidRDefault="00DD7B73" w:rsidP="00DD7B73">
      <w:r>
        <w:t xml:space="preserve">De oppositiebetoging begon in de middag van 4 oktober. Demonstranten blokkeerden de weg en verzamelden zich voor het parlementsgebouw, terwijl een andere kleine groep zich naar het presidentieel paleis begaf. </w:t>
      </w:r>
    </w:p>
    <w:p w14:paraId="78C532B8" w14:textId="77777777" w:rsidR="00DD7B73" w:rsidRDefault="00DD7B73" w:rsidP="00DD7B73">
      <w:r>
        <w:t xml:space="preserve">Sommige demonstranten drongen de binnenplaats van het gebouw binnen en vernielden een metalen hek, maar werden door de politie uiteengedreven. De politie besproeide de menigte regelmatig met waterkanonnen en demonstranten wierpen barricades op van stoelen en tafels. </w:t>
      </w:r>
    </w:p>
    <w:p w14:paraId="4BA7BD15" w14:textId="4037B075" w:rsidR="00DD7B73" w:rsidRDefault="00DD7B73" w:rsidP="00DD7B73">
      <w:r>
        <w:t>Het Georgische ministerie van Binnenlandse Zaken verklaarde dat de protesten de wet overtraden en dat 14 politieagenten gewond raakten. Er zijn verschillende strafzaken aangespannen, onder meer voor oproepen tot gewelddadige omverwerping van de staatsmacht.</w:t>
      </w:r>
    </w:p>
    <w:p w14:paraId="480B14A9" w14:textId="45029A75" w:rsidR="00DD7B73" w:rsidRDefault="00DD7B73" w:rsidP="00DD7B73">
      <w:pPr>
        <w:jc w:val="center"/>
      </w:pPr>
      <w:r>
        <w:rPr>
          <w:noProof/>
        </w:rPr>
        <w:drawing>
          <wp:inline distT="0" distB="0" distL="0" distR="0" wp14:anchorId="5FDF5371" wp14:editId="29E7AEC9">
            <wp:extent cx="3917950" cy="2207112"/>
            <wp:effectExtent l="0" t="0" r="6350" b="3175"/>
            <wp:docPr id="100272217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27215" cy="2212331"/>
                    </a:xfrm>
                    <a:prstGeom prst="rect">
                      <a:avLst/>
                    </a:prstGeom>
                    <a:noFill/>
                    <a:ln>
                      <a:noFill/>
                    </a:ln>
                  </pic:spPr>
                </pic:pic>
              </a:graphicData>
            </a:graphic>
          </wp:inline>
        </w:drawing>
      </w:r>
      <w:r>
        <w:rPr>
          <w:noProof/>
        </w:rPr>
        <w:drawing>
          <wp:inline distT="0" distB="0" distL="0" distR="0" wp14:anchorId="1590F297" wp14:editId="72C37E05">
            <wp:extent cx="3280584" cy="2190750"/>
            <wp:effectExtent l="0" t="0" r="0" b="0"/>
            <wp:docPr id="5202749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3412" cy="2199316"/>
                    </a:xfrm>
                    <a:prstGeom prst="rect">
                      <a:avLst/>
                    </a:prstGeom>
                    <a:noFill/>
                    <a:ln>
                      <a:noFill/>
                    </a:ln>
                  </pic:spPr>
                </pic:pic>
              </a:graphicData>
            </a:graphic>
          </wp:inline>
        </w:drawing>
      </w:r>
    </w:p>
    <w:sectPr w:rsidR="00DD7B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73"/>
    <w:rsid w:val="00BE7677"/>
    <w:rsid w:val="00DD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0F6C"/>
  <w15:chartTrackingRefBased/>
  <w15:docId w15:val="{909B5B93-2105-4D1A-9047-ECBF548B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7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7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7B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7B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7B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7B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7B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7B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7B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7B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7B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7B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7B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7B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7B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7B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7B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7B73"/>
    <w:rPr>
      <w:rFonts w:eastAsiaTheme="majorEastAsia" w:cstheme="majorBidi"/>
      <w:color w:val="272727" w:themeColor="text1" w:themeTint="D8"/>
    </w:rPr>
  </w:style>
  <w:style w:type="paragraph" w:styleId="Titel">
    <w:name w:val="Title"/>
    <w:basedOn w:val="Standaard"/>
    <w:next w:val="Standaard"/>
    <w:link w:val="TitelChar"/>
    <w:uiPriority w:val="10"/>
    <w:qFormat/>
    <w:rsid w:val="00DD7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7B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7B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7B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7B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7B73"/>
    <w:rPr>
      <w:i/>
      <w:iCs/>
      <w:color w:val="404040" w:themeColor="text1" w:themeTint="BF"/>
    </w:rPr>
  </w:style>
  <w:style w:type="paragraph" w:styleId="Lijstalinea">
    <w:name w:val="List Paragraph"/>
    <w:basedOn w:val="Standaard"/>
    <w:uiPriority w:val="34"/>
    <w:qFormat/>
    <w:rsid w:val="00DD7B73"/>
    <w:pPr>
      <w:ind w:left="720"/>
      <w:contextualSpacing/>
    </w:pPr>
  </w:style>
  <w:style w:type="character" w:styleId="Intensievebenadrukking">
    <w:name w:val="Intense Emphasis"/>
    <w:basedOn w:val="Standaardalinea-lettertype"/>
    <w:uiPriority w:val="21"/>
    <w:qFormat/>
    <w:rsid w:val="00DD7B73"/>
    <w:rPr>
      <w:i/>
      <w:iCs/>
      <w:color w:val="0F4761" w:themeColor="accent1" w:themeShade="BF"/>
    </w:rPr>
  </w:style>
  <w:style w:type="paragraph" w:styleId="Duidelijkcitaat">
    <w:name w:val="Intense Quote"/>
    <w:basedOn w:val="Standaard"/>
    <w:next w:val="Standaard"/>
    <w:link w:val="DuidelijkcitaatChar"/>
    <w:uiPriority w:val="30"/>
    <w:qFormat/>
    <w:rsid w:val="00DD7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7B73"/>
    <w:rPr>
      <w:i/>
      <w:iCs/>
      <w:color w:val="0F4761" w:themeColor="accent1" w:themeShade="BF"/>
    </w:rPr>
  </w:style>
  <w:style w:type="character" w:styleId="Intensieveverwijzing">
    <w:name w:val="Intense Reference"/>
    <w:basedOn w:val="Standaardalinea-lettertype"/>
    <w:uiPriority w:val="32"/>
    <w:qFormat/>
    <w:rsid w:val="00DD7B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2096</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2025-10-08T20:21:00Z</dcterms:created>
  <dcterms:modified xsi:type="dcterms:W3CDTF">2025-10-08T20:22:00Z</dcterms:modified>
</cp:coreProperties>
</file>