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64296" w14:textId="77777777" w:rsidR="004634C4" w:rsidRDefault="004634C4" w:rsidP="004634C4">
      <w:r>
        <w:t xml:space="preserve">Reactie van de Russische ambassade in Nederland aan de krant </w:t>
      </w:r>
      <w:proofErr w:type="spellStart"/>
      <w:r>
        <w:t>Izvestia</w:t>
      </w:r>
      <w:proofErr w:type="spellEnd"/>
      <w:r>
        <w:t xml:space="preserve"> (3 juli 2026) </w:t>
      </w:r>
    </w:p>
    <w:p w14:paraId="25F54E7C" w14:textId="77777777" w:rsidR="004634C4" w:rsidRDefault="004634C4" w:rsidP="004634C4">
      <w:r>
        <w:t>Uitbreiding van de militaire infrastructuur in Nederland ten behoeve van Oekra</w:t>
      </w:r>
      <w:r>
        <w:rPr>
          <w:rFonts w:hint="cs"/>
        </w:rPr>
        <w:t>ï</w:t>
      </w:r>
      <w:r>
        <w:t xml:space="preserve">ne en de NAVO </w:t>
      </w:r>
    </w:p>
    <w:p w14:paraId="4ED0A44B" w14:textId="77777777" w:rsidR="004634C4" w:rsidRDefault="004634C4" w:rsidP="004634C4">
      <w:r>
        <w:rPr>
          <w:rFonts w:hint="cs"/>
        </w:rPr>
        <w:t>•</w:t>
      </w:r>
      <w:r>
        <w:t xml:space="preserve"> Wij constateren dat de modernisering van lokale luchtmachtbases, militaire logistieke faciliteiten en het transportnetwerk voortgaat. </w:t>
      </w:r>
    </w:p>
    <w:p w14:paraId="353BA265" w14:textId="77777777" w:rsidR="004634C4" w:rsidRDefault="004634C4" w:rsidP="004634C4">
      <w:r>
        <w:rPr>
          <w:rFonts w:hint="cs"/>
        </w:rPr>
        <w:t>•</w:t>
      </w:r>
      <w:r>
        <w:t xml:space="preserve"> De capaciteiten voor het ontvangen van geallieerde troepen en het houden van gezamenlijke oefeningen worden uitgebreid.  </w:t>
      </w:r>
    </w:p>
    <w:p w14:paraId="4BD1CBAA" w14:textId="77777777" w:rsidR="004634C4" w:rsidRDefault="004634C4" w:rsidP="004634C4">
      <w:r>
        <w:rPr>
          <w:rFonts w:hint="cs"/>
        </w:rPr>
        <w:t>•</w:t>
      </w:r>
      <w:r>
        <w:t xml:space="preserve"> Tegelijkertijd breidt Den Haag zijn deelname aan langlopende militaire steunprogramma</w:t>
      </w:r>
      <w:r>
        <w:rPr>
          <w:rFonts w:hint="cs"/>
        </w:rPr>
        <w:t>’</w:t>
      </w:r>
      <w:r>
        <w:t>s voor Oekra</w:t>
      </w:r>
      <w:r>
        <w:rPr>
          <w:rFonts w:hint="cs"/>
        </w:rPr>
        <w:t>ï</w:t>
      </w:r>
      <w:r>
        <w:t xml:space="preserve">ne consequent uit, waaronder opleidingen voor militair personeel, gezamenlijke projecten op het gebied van de defensie-industrie en de financiering van wapenleveranties.  </w:t>
      </w:r>
    </w:p>
    <w:p w14:paraId="4A7F23D4" w14:textId="77777777" w:rsidR="004634C4" w:rsidRDefault="004634C4" w:rsidP="004634C4">
      <w:r>
        <w:rPr>
          <w:rFonts w:hint="cs"/>
        </w:rPr>
        <w:t>•</w:t>
      </w:r>
      <w:r>
        <w:t xml:space="preserve"> Alles bij elkaar genomen wijst dit erop dat de integratie van de Nederlandse infrastructuur in het militaire planningssysteem van het Bondgenootschap in een stroomversnelling komt. De belangrijkste en volkomen logische conclusie die wij hieruit trekken is eenvoudig: het Koninkrijk bereidt zich intensief voor op een </w:t>
      </w:r>
      <w:r>
        <w:rPr>
          <w:rFonts w:hint="cs"/>
        </w:rPr>
        <w:t>„</w:t>
      </w:r>
      <w:r>
        <w:t>conflict aan de oostflank van de NAVO</w:t>
      </w:r>
      <w:r>
        <w:rPr>
          <w:rFonts w:hint="cs"/>
        </w:rPr>
        <w:t>“</w:t>
      </w:r>
      <w:r>
        <w:t xml:space="preserve">. Het behoeft geen betoog dat dit specifiek betrekking heeft op Rusland. </w:t>
      </w:r>
    </w:p>
    <w:p w14:paraId="0A8E6B83" w14:textId="77777777" w:rsidR="004634C4" w:rsidRDefault="004634C4" w:rsidP="004634C4">
      <w:r>
        <w:t xml:space="preserve">Aankoop van </w:t>
      </w:r>
      <w:proofErr w:type="spellStart"/>
      <w:r>
        <w:t>UAV</w:t>
      </w:r>
      <w:r>
        <w:rPr>
          <w:rFonts w:hint="cs"/>
        </w:rPr>
        <w:t>’</w:t>
      </w:r>
      <w:r>
        <w:t>s</w:t>
      </w:r>
      <w:proofErr w:type="spellEnd"/>
      <w:r>
        <w:t xml:space="preserve"> voor Oekra</w:t>
      </w:r>
      <w:r>
        <w:rPr>
          <w:rFonts w:hint="cs"/>
        </w:rPr>
        <w:t>ï</w:t>
      </w:r>
      <w:r>
        <w:t xml:space="preserve">ne </w:t>
      </w:r>
    </w:p>
    <w:p w14:paraId="14BF3EDC" w14:textId="77777777" w:rsidR="004634C4" w:rsidRDefault="004634C4" w:rsidP="004634C4">
      <w:r>
        <w:rPr>
          <w:rFonts w:hint="cs"/>
        </w:rPr>
        <w:t>•</w:t>
      </w:r>
      <w:r>
        <w:t xml:space="preserve"> Volgens de huidige informatie is de door Den Haag aangekondigde 250 miljoen euro bestemd voor de aankoop van 700 </w:t>
      </w:r>
      <w:r>
        <w:rPr>
          <w:rFonts w:hint="cs"/>
        </w:rPr>
        <w:t>„</w:t>
      </w:r>
      <w:proofErr w:type="spellStart"/>
      <w:r>
        <w:t>Ruta</w:t>
      </w:r>
      <w:proofErr w:type="spellEnd"/>
      <w:r>
        <w:rPr>
          <w:rFonts w:hint="cs"/>
        </w:rPr>
        <w:t>“</w:t>
      </w:r>
      <w:r>
        <w:t xml:space="preserve">-kruisraketten van het Nederlandse bedrijf </w:t>
      </w:r>
      <w:proofErr w:type="spellStart"/>
      <w:r>
        <w:t>Destinus</w:t>
      </w:r>
      <w:proofErr w:type="spellEnd"/>
      <w:r>
        <w:t xml:space="preserve">, die qua specificaties dichter bij gemodificeerde </w:t>
      </w:r>
      <w:proofErr w:type="spellStart"/>
      <w:r>
        <w:t>UAV</w:t>
      </w:r>
      <w:r>
        <w:rPr>
          <w:rFonts w:hint="cs"/>
        </w:rPr>
        <w:t>’</w:t>
      </w:r>
      <w:r>
        <w:t>s</w:t>
      </w:r>
      <w:proofErr w:type="spellEnd"/>
      <w:r>
        <w:t xml:space="preserve"> staan.  </w:t>
      </w:r>
    </w:p>
    <w:p w14:paraId="07DB2F3A" w14:textId="77777777" w:rsidR="004634C4" w:rsidRDefault="004634C4" w:rsidP="004634C4">
      <w:r>
        <w:rPr>
          <w:rFonts w:hint="cs"/>
        </w:rPr>
        <w:t>•</w:t>
      </w:r>
      <w:r>
        <w:t xml:space="preserve"> Bovendien heeft de Nederlandse regering al ongeveer 900 miljoen euro ge</w:t>
      </w:r>
      <w:r>
        <w:rPr>
          <w:rFonts w:hint="cs"/>
        </w:rPr>
        <w:t>ï</w:t>
      </w:r>
      <w:r>
        <w:t>nvesteerd in het Oekra</w:t>
      </w:r>
      <w:r>
        <w:rPr>
          <w:rFonts w:hint="cs"/>
        </w:rPr>
        <w:t>ï</w:t>
      </w:r>
      <w:r>
        <w:t xml:space="preserve">ense </w:t>
      </w:r>
      <w:r>
        <w:rPr>
          <w:rFonts w:hint="cs"/>
        </w:rPr>
        <w:t>„</w:t>
      </w:r>
      <w:r>
        <w:t>Drone Line</w:t>
      </w:r>
      <w:r>
        <w:rPr>
          <w:rFonts w:hint="cs"/>
        </w:rPr>
        <w:t>“</w:t>
      </w:r>
      <w:r>
        <w:t xml:space="preserve">-initiatief en heeft zij op 7 april van dit jaar een bilaterale overeenkomst met Kiev ondertekend over de productie van </w:t>
      </w:r>
      <w:r>
        <w:rPr>
          <w:rFonts w:hint="cs"/>
        </w:rPr>
        <w:t>„</w:t>
      </w:r>
      <w:r>
        <w:t>Baton</w:t>
      </w:r>
      <w:r>
        <w:rPr>
          <w:rFonts w:hint="cs"/>
        </w:rPr>
        <w:t>“</w:t>
      </w:r>
      <w:r>
        <w:t xml:space="preserve">- en </w:t>
      </w:r>
      <w:r>
        <w:rPr>
          <w:rFonts w:hint="cs"/>
        </w:rPr>
        <w:t>„</w:t>
      </w:r>
      <w:r>
        <w:t>K4</w:t>
      </w:r>
      <w:r>
        <w:rPr>
          <w:rFonts w:hint="cs"/>
        </w:rPr>
        <w:t>“</w:t>
      </w:r>
      <w:r>
        <w:t xml:space="preserve">-aanvalsdrones in de VDL-defensiefabriek in Borne. </w:t>
      </w:r>
    </w:p>
    <w:p w14:paraId="7EAF8B79" w14:textId="77777777" w:rsidR="004634C4" w:rsidRDefault="004634C4" w:rsidP="004634C4">
      <w:r>
        <w:rPr>
          <w:rFonts w:hint="cs"/>
        </w:rPr>
        <w:t>•</w:t>
      </w:r>
      <w:r>
        <w:t xml:space="preserve"> Deze stappen tonen aan dat Nederland zich wil profileren als een van Europa</w:t>
      </w:r>
      <w:r>
        <w:rPr>
          <w:rFonts w:hint="cs"/>
        </w:rPr>
        <w:t>’</w:t>
      </w:r>
      <w:r>
        <w:t xml:space="preserve">s toonaangevende ontwikkelaars en fabrikanten van </w:t>
      </w:r>
      <w:proofErr w:type="spellStart"/>
      <w:r>
        <w:t>UAV</w:t>
      </w:r>
      <w:r>
        <w:rPr>
          <w:rFonts w:hint="cs"/>
        </w:rPr>
        <w:t>’</w:t>
      </w:r>
      <w:r>
        <w:t>s</w:t>
      </w:r>
      <w:proofErr w:type="spellEnd"/>
      <w:r>
        <w:t>. De Nederlandse autoriteiten verklaren openlijk dat zij ge</w:t>
      </w:r>
      <w:r>
        <w:rPr>
          <w:rFonts w:hint="cs"/>
        </w:rPr>
        <w:t>ï</w:t>
      </w:r>
      <w:r>
        <w:t>nteresseerd zijn in het benutten van de gevechtservaring van de Oekra</w:t>
      </w:r>
      <w:r>
        <w:rPr>
          <w:rFonts w:hint="cs"/>
        </w:rPr>
        <w:t>ï</w:t>
      </w:r>
      <w:r>
        <w:t>ense strijdkrachten en de Oekra</w:t>
      </w:r>
      <w:r>
        <w:rPr>
          <w:rFonts w:hint="cs"/>
        </w:rPr>
        <w:t>ï</w:t>
      </w:r>
      <w:r>
        <w:t>ense technologische ontwikkelingen om de ontwikkeling van hun eigen defensie-industrie te versnellen en hun positie binnen de EU en de NAVO te versterken als een van de belangrijkste expertisecentra op het gebied van onbemande technologie</w:t>
      </w:r>
      <w:r>
        <w:rPr>
          <w:rFonts w:hint="cs"/>
        </w:rPr>
        <w:t>ë</w:t>
      </w:r>
      <w:r>
        <w:t xml:space="preserve">n. </w:t>
      </w:r>
    </w:p>
    <w:p w14:paraId="2F86A522" w14:textId="77777777" w:rsidR="004634C4" w:rsidRDefault="004634C4" w:rsidP="004634C4">
      <w:r>
        <w:rPr>
          <w:rFonts w:hint="cs"/>
        </w:rPr>
        <w:t>•</w:t>
      </w:r>
      <w:r>
        <w:t xml:space="preserve"> Gezien de uiterst roekeloze, </w:t>
      </w:r>
      <w:proofErr w:type="spellStart"/>
      <w:r>
        <w:t>russofobe</w:t>
      </w:r>
      <w:proofErr w:type="spellEnd"/>
      <w:r>
        <w:t xml:space="preserve"> houding van Den Haag volgen wij de Nederlandse inspanningen op dit gebied zeer nauwlettend. </w:t>
      </w:r>
    </w:p>
    <w:p w14:paraId="5B79CCB6" w14:textId="77777777" w:rsidR="004634C4" w:rsidRDefault="004634C4" w:rsidP="004634C4">
      <w:r>
        <w:t xml:space="preserve">Aanpassing van de Nederlandse infrastructuur aan de eisen van de Europese </w:t>
      </w:r>
      <w:r>
        <w:rPr>
          <w:rFonts w:hint="cs"/>
        </w:rPr>
        <w:t>„</w:t>
      </w:r>
      <w:r>
        <w:t>nucleaire paraplu</w:t>
      </w:r>
      <w:r>
        <w:rPr>
          <w:rFonts w:hint="cs"/>
        </w:rPr>
        <w:t>“</w:t>
      </w:r>
      <w:r>
        <w:t xml:space="preserve"> </w:t>
      </w:r>
    </w:p>
    <w:p w14:paraId="6AAF4745" w14:textId="77777777" w:rsidR="004634C4" w:rsidRDefault="004634C4" w:rsidP="004634C4">
      <w:r>
        <w:rPr>
          <w:rFonts w:hint="cs"/>
        </w:rPr>
        <w:t>•</w:t>
      </w:r>
      <w:r>
        <w:t xml:space="preserve"> Specifieke details over een mogelijke Nederlandse deelname aan het Franse initiatief inzake zogenaamde </w:t>
      </w:r>
      <w:r>
        <w:rPr>
          <w:rFonts w:hint="cs"/>
        </w:rPr>
        <w:t>„</w:t>
      </w:r>
      <w:r>
        <w:t>voorwaartse afschrikking</w:t>
      </w:r>
      <w:r>
        <w:rPr>
          <w:rFonts w:hint="cs"/>
        </w:rPr>
        <w:t>“</w:t>
      </w:r>
      <w:r>
        <w:t xml:space="preserve"> zijn nog niet openbaar gemaakt. </w:t>
      </w:r>
    </w:p>
    <w:p w14:paraId="614E0425" w14:textId="77777777" w:rsidR="004634C4" w:rsidRDefault="004634C4" w:rsidP="004634C4">
      <w:r>
        <w:rPr>
          <w:rFonts w:hint="cs"/>
        </w:rPr>
        <w:t>•</w:t>
      </w:r>
      <w:r>
        <w:t xml:space="preserve"> Het Koninkrijk neemt al vele jaren deel aan het nucleaire afschrikkingssysteem van de NAVO: op de luchtmachtbasis Volkel zijn Amerikaanse tactische kernkoppen gestationeerd. </w:t>
      </w:r>
    </w:p>
    <w:p w14:paraId="0901F6BB" w14:textId="77777777" w:rsidR="004634C4" w:rsidRDefault="004634C4" w:rsidP="004634C4">
      <w:r>
        <w:rPr>
          <w:rFonts w:hint="cs"/>
        </w:rPr>
        <w:t>•</w:t>
      </w:r>
      <w:r>
        <w:t xml:space="preserve"> Op dit moment beschikken wij niet over betrouwbare informatie over grootschalige projecten om de infrastructuur specifiek aan te passen aan het Franse concept of aan de vorming van een onafhankelijke Europese </w:t>
      </w:r>
      <w:r>
        <w:rPr>
          <w:rFonts w:hint="cs"/>
        </w:rPr>
        <w:t>„</w:t>
      </w:r>
      <w:r>
        <w:t>nucleaire paraplu</w:t>
      </w:r>
      <w:r>
        <w:rPr>
          <w:rFonts w:hint="cs"/>
        </w:rPr>
        <w:t>”</w:t>
      </w:r>
      <w:r>
        <w:t xml:space="preserve">, maar wij sluiten niet uit dat Den Haag en het Bondgenootschap hierover relevante plannen hebben.  </w:t>
      </w:r>
    </w:p>
    <w:p w14:paraId="2030E7D0" w14:textId="2B631E01" w:rsidR="00A13ADC" w:rsidRDefault="004634C4" w:rsidP="004634C4">
      <w:r>
        <w:rPr>
          <w:rFonts w:hint="cs"/>
        </w:rPr>
        <w:t>•</w:t>
      </w:r>
      <w:r>
        <w:t xml:space="preserve"> Tegelijkertijd moet Europa begrijpen dat dit soort wapens van een volstrekt bijzondere aard is, en dat Moskou alles in het werk zal stellen om zijn vaderland te verdedigen tegen nieuwe en opkomende dreigingen.</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4C4"/>
    <w:rsid w:val="004634C4"/>
    <w:rsid w:val="00A13ADC"/>
    <w:rsid w:val="00BE0D22"/>
    <w:rsid w:val="00E04B6E"/>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17D2"/>
  <w15:chartTrackingRefBased/>
  <w15:docId w15:val="{BF4F48EB-211B-43B2-9137-157DBFE7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634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634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634C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634C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634C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634C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634C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634C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634C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634C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634C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634C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634C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634C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634C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634C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634C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634C4"/>
    <w:rPr>
      <w:rFonts w:eastAsiaTheme="majorEastAsia" w:cstheme="majorBidi"/>
      <w:color w:val="272727" w:themeColor="text1" w:themeTint="D8"/>
    </w:rPr>
  </w:style>
  <w:style w:type="paragraph" w:styleId="Titel">
    <w:name w:val="Title"/>
    <w:basedOn w:val="Standaard"/>
    <w:next w:val="Standaard"/>
    <w:link w:val="TitelChar"/>
    <w:uiPriority w:val="10"/>
    <w:qFormat/>
    <w:rsid w:val="004634C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634C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634C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634C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634C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634C4"/>
    <w:rPr>
      <w:i/>
      <w:iCs/>
      <w:color w:val="404040" w:themeColor="text1" w:themeTint="BF"/>
    </w:rPr>
  </w:style>
  <w:style w:type="paragraph" w:styleId="Lijstalinea">
    <w:name w:val="List Paragraph"/>
    <w:basedOn w:val="Standaard"/>
    <w:uiPriority w:val="34"/>
    <w:qFormat/>
    <w:rsid w:val="004634C4"/>
    <w:pPr>
      <w:ind w:left="720"/>
      <w:contextualSpacing/>
    </w:pPr>
  </w:style>
  <w:style w:type="character" w:styleId="Intensievebenadrukking">
    <w:name w:val="Intense Emphasis"/>
    <w:basedOn w:val="Standaardalinea-lettertype"/>
    <w:uiPriority w:val="21"/>
    <w:qFormat/>
    <w:rsid w:val="004634C4"/>
    <w:rPr>
      <w:i/>
      <w:iCs/>
      <w:color w:val="0F4761" w:themeColor="accent1" w:themeShade="BF"/>
    </w:rPr>
  </w:style>
  <w:style w:type="paragraph" w:styleId="Duidelijkcitaat">
    <w:name w:val="Intense Quote"/>
    <w:basedOn w:val="Standaard"/>
    <w:next w:val="Standaard"/>
    <w:link w:val="DuidelijkcitaatChar"/>
    <w:uiPriority w:val="30"/>
    <w:qFormat/>
    <w:rsid w:val="004634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634C4"/>
    <w:rPr>
      <w:i/>
      <w:iCs/>
      <w:color w:val="0F4761" w:themeColor="accent1" w:themeShade="BF"/>
    </w:rPr>
  </w:style>
  <w:style w:type="character" w:styleId="Intensieveverwijzing">
    <w:name w:val="Intense Reference"/>
    <w:basedOn w:val="Standaardalinea-lettertype"/>
    <w:uiPriority w:val="32"/>
    <w:qFormat/>
    <w:rsid w:val="004634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518</Words>
  <Characters>2852</Characters>
  <Application>Microsoft Office Word</Application>
  <DocSecurity>0</DocSecurity>
  <Lines>23</Lines>
  <Paragraphs>6</Paragraphs>
  <ScaleCrop>false</ScaleCrop>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2026-08-19T06:45:00Z</dcterms:created>
  <dcterms:modified xsi:type="dcterms:W3CDTF">2026-08-19T06:49:00Z</dcterms:modified>
</cp:coreProperties>
</file>