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9190" w14:textId="0F6F57B5" w:rsidR="000D52EA" w:rsidRDefault="000D52EA" w:rsidP="000D52EA">
      <w:r>
        <w:t>Heinz Keszler over de oprichting van de FDJ</w:t>
      </w:r>
    </w:p>
    <w:p w14:paraId="2929F650" w14:textId="36C7D6BB" w:rsidR="000D52EA" w:rsidRDefault="000D52EA" w:rsidP="000D52EA">
      <w:r>
        <w:t>Gesprek met kameraad Heinz Keßler (1920-2017) ter gelegenheid van de oprichting van de FDJ op 7 maart 1946.</w:t>
      </w:r>
    </w:p>
    <w:p w14:paraId="49DB2C22" w14:textId="77777777" w:rsidR="000D52EA" w:rsidRDefault="000D52EA" w:rsidP="000D52EA">
      <w:r>
        <w:t>Aanleiding: Kameraad Keßler, u bent als jonge communist gedeserteerd naar het Rode Leger en in de Sovjet-Unie bent u medeoprichter, lid van de leiding en frontvertegenwoordiger van het Nationaal Comité voor een Vrij Duitsland geworden. Na de bevrijding van het fascisme en het daarmee gepaard gaande einde van de imperialistische Tweede Wereldoorlog keerde je terug naar Berlijn. Daar wachtten je nieuwe taken. De Freie Deutsche Jugend, de FDJ, werd op 7 maart 1946 opgericht. Samen met Erich Honecker behoorde je tot de oprichters.</w:t>
      </w:r>
    </w:p>
    <w:p w14:paraId="783902B8" w14:textId="77777777" w:rsidR="000D52EA" w:rsidRDefault="000D52EA" w:rsidP="000D52EA">
      <w:r>
        <w:t>Heinz Keßler: Met de vernietiging van het fascistische Duitsland en de bevrijding van het fascisme en zijn imperialistische opdrachtgevers werden in de toenmalige Sovjetbezettingszone antifascistische jeugdcomités opgericht – onder leiding van het centrale jeugdcomité met Erich Honecker als voorzitter. Ik werd gevraagd om de leiding van het jeugdcomité in Berlijn op me te nemen. Dat had te maken met het feit dat al vaststond dat Berlijn door alle vier de mogendheden zou worden bestuurd. Intern werd ik als het ware de plaatsvervanger van Honecker, ik was lid van het centrale jeugdcomité en ons doel was, als les uit het verleden: we hebben een uniforme democratische jongerenorganisatie nodig waarin alle jongeren, ongeacht hun geloof en overtuiging, hun plaats kunnen vinden en kunnen helpen om alles te doen wat nodig is om fascisme en oorlog nooit meer te laten gebeuren en een gezond nieuw Duitsland te laten groeien. In het kader van het comité in de Sovjetbezettingszone werd een voorbereidend en oprichtingscomité gevormd voor de vorming of oprichting van een jeugdorganisatie met dit karakter. In het comité waren alle stromingen vertegenwoordigd: jonge communisten zoals Honecker en anderen, jonge sociaaldemocraten zoals Edith Baumann en Theo Wiechert, katholieken door een domkapelaan Lange, protestanten door een pastoor Hanisch, natuurliefhebbers en anderen. Dit comité begon in het kader van het jeugdcomité een idee te ontwikkelen over hoe en met welk programma een jongerenorganisatie moest werken.</w:t>
      </w:r>
    </w:p>
    <w:p w14:paraId="3E2A3C0A" w14:textId="77777777" w:rsidR="000D52EA" w:rsidRDefault="000D52EA" w:rsidP="000D52EA">
      <w:r>
        <w:t>Aanzet: Wat waren de concrete speerpunten?</w:t>
      </w:r>
    </w:p>
    <w:p w14:paraId="754E1463" w14:textId="77777777" w:rsidR="000D52EA" w:rsidRDefault="000D52EA" w:rsidP="000D52EA">
      <w:r>
        <w:t>Heinz Keßler: Uit dit werk is het belangrijkste document van de Vrije Duitse Jeugd ontstaan, namelijk de grondrechten van de jeugd. In deze grondrechten zijn de elementaire rechten van de jonge generatie op vrije tijd, plezier, werk, sport en gelijk loon voor gelijk werk verankerd. Deze commissie had een verzoek ingediend bij de Sovjetbezettingsmacht om de genoemde rechten voor de Sovjetbezettingszone goed te keuren. Ik heb aan al deze processen deelgenomen. In Berlijn lag het iets anders. Daar heb ik me ingezet voor de oprichting van een dergelijke voorbereidende commissie, wat me ook is gelukt.</w:t>
      </w:r>
    </w:p>
    <w:p w14:paraId="4F71021D" w14:textId="77777777" w:rsidR="000D52EA" w:rsidRDefault="000D52EA" w:rsidP="000D52EA">
      <w:r>
        <w:t>Anstoß: Hebben jullie het concept van een uniforme jongerenorganisatie ook daadwerkelijk kunnen realiseren? Waar lagen de moeilijkheden?</w:t>
      </w:r>
    </w:p>
    <w:p w14:paraId="3D6AFEF5" w14:textId="77777777" w:rsidR="000D52EA" w:rsidRDefault="000D52EA" w:rsidP="000D52EA">
      <w:r>
        <w:t xml:space="preserve">Heinz Keßler: In het comité in Berlijn werkte ik samen met een jonge sociaaldemocraate aan een documentatie. Deze had betrekking op de genoemde grondrechten. Na de oprichting van de Sovjetbezettingszone hadden we deze bij het commando ingediend. Een zekere kolonel Glaser van de Amerikaanse administratie belde me vervolgens op en vroeg me om een gesprek. Hij verklaarde zich in principe akkoord met het verzoek, maar had bedenkingen bij de naam Freie Deutsche Jugend. Hij stelde voor om ‘socialistische’ of ‘communistische’ jeugd te gebruiken. Ik zei hem dat ik dat niet alleen kon beslissen, maar dat ik er persoonlijk ook niet voor was. Maar ik stelde hem voor om naar een bijeenkomst in Prenzlauer Berg te komen, waar ik zou spreken. Hij kon ook spreken en zijn standpunt uiteenzetten, maar dat weigerde hij. De onderhandelingen verliepen moeizaam en uiteindelijk werden in Berlijn vier jeugdorganisaties toegelaten: de FDJ, de Falken, de Naturfreunde en een christelijke organisatie. Dat betekende een splitsing van de </w:t>
      </w:r>
      <w:r>
        <w:lastRenderedPageBreak/>
        <w:t>jeugd, wat het werk erg bemoeilijkte. Omdat ik dat al had voorzien, had ik de statuten van een Berlijnse jeugdring opgesteld. We organiseerden gezamenlijke evenementen, wat door de verdeeldheid onder de jongeren veel moeilijker was geworden.</w:t>
      </w:r>
    </w:p>
    <w:p w14:paraId="4CC3D079" w14:textId="77777777" w:rsidR="000D52EA" w:rsidRDefault="000D52EA" w:rsidP="000D52EA">
      <w:r>
        <w:t>Anstoß: Hoe ontwikkelde de FDJ zich in Berlijn en op het platteland?</w:t>
      </w:r>
    </w:p>
    <w:p w14:paraId="0F219923" w14:textId="77777777" w:rsidR="000D52EA" w:rsidRDefault="000D52EA" w:rsidP="000D52EA">
      <w:r>
        <w:t>Heinz Keßler: De FDJ heeft zich stap voor stap ontwikkeld. We hebben in Berlijn enorm veel werk verzet door vakantiekolonies voor kinderen en jongeren op te zetten, maar ook theatervoorstellingen te organiseren, om maar een paar dingen te noemen. Dat was in andere delen van de Sovjetbezettingszone precies hetzelfde. Na zes tot zeven weken hadden we ongeveer 5000 leden in Berlijn. Ook de jongeren die waren geëmigreerd, kwamen na hun terugkeer deels naar ons toe. Achteraf moet worden geconstateerd dat de Freie Deutsche Jugend in Berlijn en in de Sovjetbezettingszone enorm veel werk heeft verzet bij het opruimen van de geestelijke en materiële puinhopen die het fascisme en het Duitse imperialisme door hun brute oorlogsvoering hadden achtergelaten. Na mijn tijd als voorzitter van de FDJ in Berlijn werd ik secretaris van de Arbeiter-Landjugend (Arbeiderslandbouwjeugd) en was ik betrokken bij de oprichting van de landbouwproductiecoöperaties. De FDJ heeft bijvoorbeeld ook van 1949 tot 1952 meegewerkt aan de bouw van de Sosa-stuwdam, die het Westerzgebirge tot op de dag van vandaag van drinkwater voorziet. Later hielpen leden van de FDJ bij de bouw van energiecentrales in de omgeving van Cottbus en bij de opbouw van Stalinstadt, het huidige Eisenhüttenstadt. Zo werd de FDJ in de Duitse Democratische Republiek en in het democratische deel van Berlijn een politiek, moreel en materieel invloedrijke kracht die het mentale beeld van de jonge mensen die gelukkig levend uit de oorlog waren teruggekeerd, veranderde. Velen van hen hadden immers geen ouders meer. Wij zorgden voor hen. Bij de verkiezingen voor de eerste Volkskammer in 1949, waar ik ook kandidaat was, had de FDJ een eigen fractie, waarvan ook Täve Schur deel uitmaakte. Via de volksvertegenwoordigingen konden we veel bereiken bij de opbouw van een nieuwe Duitse staat. De eerste grote prestatie van de FDJ was het eerste FDJ-parlement na de oprichting van de DDR in Brandenburg. Daar werden de grondrechten van de jonge generatie onderhandeld en vastgesteld. De Berlijnse afgevaardigden gingen er met een schip naartoe.</w:t>
      </w:r>
    </w:p>
    <w:p w14:paraId="16FC8BC4" w14:textId="77777777" w:rsidR="000D52EA" w:rsidRDefault="000D52EA" w:rsidP="000D52EA">
      <w:r>
        <w:t>Anstoß: Waarom met een schip?</w:t>
      </w:r>
    </w:p>
    <w:p w14:paraId="718A8C95" w14:textId="77777777" w:rsidR="000D52EA" w:rsidRDefault="000D52EA" w:rsidP="000D52EA">
      <w:r>
        <w:t>Heinz Keßler: Omdat we dat leuk vonden. We waren ook in de Gosener Bergen voor het zonnewendefeest. Al in de jeugdraad had ik gezegd: als iemand te laat op het werk komt, is dat geen probleem. Wie voor 11 uur 's avonds naar huis gaat, hoeft niet te komen.</w:t>
      </w:r>
    </w:p>
    <w:p w14:paraId="6B401AAD" w14:textId="77777777" w:rsidR="000D52EA" w:rsidRDefault="000D52EA" w:rsidP="000D52EA">
      <w:r>
        <w:t>Anstoß: Waarom?</w:t>
      </w:r>
    </w:p>
    <w:p w14:paraId="154C4414" w14:textId="77777777" w:rsidR="000D52EA" w:rsidRDefault="000D52EA" w:rsidP="000D52EA">
      <w:r>
        <w:t>Heinz Keßler: Omdat de jongeren 's avonds gaan dansen, elkaar ontmoeten. Daar moeten we zijn.</w:t>
      </w:r>
    </w:p>
    <w:p w14:paraId="29DC7607" w14:textId="77777777" w:rsidR="000D52EA" w:rsidRDefault="000D52EA" w:rsidP="000D52EA">
      <w:r>
        <w:t>Anstoß: In West-Duitsland was ook de FDJ opgericht. Deze werd al in 1951 door de regering-Adenauer verboden. Wat was het verschil tussen de FDJ in de DDR en die in de BRD?</w:t>
      </w:r>
    </w:p>
    <w:p w14:paraId="09A8BE51" w14:textId="77777777" w:rsidR="000D52EA" w:rsidRDefault="000D52EA" w:rsidP="000D52EA">
      <w:r>
        <w:t>Heinz Keßler: De FDJ in de DDR was een politiek georiënteerde organisatie tegen fascisme en agressieve oorlogen, die streefde naar de opbouw van een vreedzame Duitse staat die verbonden was met alle vreedzame volkeren. In West-Duitsland werd de FDJ opgericht onder de omstandigheden van het herstel van het kapitalisme en het imperialisme met alle gevolgen van dien. Ze was natuurlijk ook antifascistisch en anti-imperialistisch georiënteerd en nam deel aan de grote campagne tegen de herbewapening. Er was een goede samenwerking tussen ons.</w:t>
      </w:r>
    </w:p>
    <w:p w14:paraId="2999DFC0" w14:textId="77777777" w:rsidR="000D52EA" w:rsidRDefault="000D52EA" w:rsidP="000D52EA">
      <w:r>
        <w:t xml:space="preserve">Aanzet: Met Pinksteren 1950 namen ook veel FDJ'ers uit West-Duitsland deel aan de Duitslandontmoeting in Berlijn, de hoofdstad van de Duitse Democratische Republiek. In je toespraak als vertegenwoordiger van de FDJ-fractie van de voorlopige Volkskamer voor de </w:t>
      </w:r>
      <w:r>
        <w:lastRenderedPageBreak/>
        <w:t>jeugdbijeenkomst zei je: “De jeugd van West-Duitsland zal er nog beter van overtuigd raken dat de weg van onze republiek, de weg van de jonge generatie, hier bij ons de weg naar een gelukkige toekomst is. Zij zal ervaren dat bij ons, ... waar de verraders van de belangen van het Duitse volk uit het maatschappelijk leven zijn verwijderd, voor de jeugd ongekende perspectieven ontstaan.”</w:t>
      </w:r>
    </w:p>
    <w:p w14:paraId="0F2996AE" w14:textId="77777777" w:rsidR="000D52EA" w:rsidRDefault="000D52EA" w:rsidP="000D52EA">
      <w:r>
        <w:t>Heinz Keßler: Ons doel was om contact te houden met de progressieve krachten in de BRD, ideeën uit te wisselen en hen met onze middelen te helpen in de strijd tegen het Duitse imperialisme, waaruit ook het fascisme is voortgekomen. In die tijd en ook daarna was ik vaak in West-Duitsland. Zo had ik bijvoorbeeld van de Centrale Raad van de FDJ de opdracht om progressieve krachten te beïnvloeden om niet in te stemmen met de Verdragen van Parijs, die de BRD in staat stelden lid te worden van de NAVO. Dat is mij slechts gedeeltelijk gelukt. In dat verband was ik ook bij de leiding van de katholieke en protestantse jeugd. Ik wil nog een bijzonder probleem aan de orde stellen, namelijk de leraren. Zij waren meestal fascistisch georiënteerd, ook op hogescholen. Dat leidde op initiatief van de FDJ tot de oprichting van arbeiders- en boerenfaculteiten, die veel jonge mensen de mogelijkheid boden om zich te scholen.</w:t>
      </w:r>
    </w:p>
    <w:p w14:paraId="49864117" w14:textId="77777777" w:rsidR="000D52EA" w:rsidRDefault="000D52EA" w:rsidP="000D52EA">
      <w:r>
        <w:t>Anstoß: De FDJ werd niet door iedereen gewaardeerd. Ik noem in dit verband met name de kerken.</w:t>
      </w:r>
    </w:p>
    <w:p w14:paraId="3E7BEBD1" w14:textId="77777777" w:rsidR="000D52EA" w:rsidRDefault="000D52EA" w:rsidP="000D52EA">
      <w:r>
        <w:t>Heinz Keßler: De tegenstanders van de FDJ, die er wel waren, speelden in de DDR geen grote rol.</w:t>
      </w:r>
    </w:p>
    <w:p w14:paraId="33129050" w14:textId="77777777" w:rsidR="000D52EA" w:rsidRDefault="000D52EA" w:rsidP="000D52EA">
      <w:r>
        <w:t>Anstoß: Ze kwamen niet aan bod.</w:t>
      </w:r>
    </w:p>
    <w:p w14:paraId="6A37094D" w14:textId="77777777" w:rsidR="000D52EA" w:rsidRDefault="000D52EA" w:rsidP="000D52EA">
      <w:r>
        <w:t>Heinz Keßler: Dat klopt. Pas in het tijdperk van Gorbatsjov begon het.</w:t>
      </w:r>
    </w:p>
    <w:p w14:paraId="5C6CD0AC" w14:textId="77777777" w:rsidR="000D52EA" w:rsidRDefault="000D52EA" w:rsidP="000D52EA">
      <w:r>
        <w:t>Anstoß: Kameraad Keßler, ik dank u voor het gesprek.</w:t>
      </w:r>
    </w:p>
    <w:p w14:paraId="558E406F" w14:textId="77777777" w:rsidR="000D52EA" w:rsidRDefault="000D52EA" w:rsidP="000D52EA">
      <w:r>
        <w:t>Het interview werd op 16 februari 2016 afgenomen door Renate Schönfeld voor het tijdschrift “Berliner Anstoß”.</w:t>
      </w:r>
    </w:p>
    <w:p w14:paraId="4D4AB605" w14:textId="77777777" w:rsidR="000D52EA" w:rsidRDefault="000D52EA" w:rsidP="000D52EA">
      <w:r>
        <w:t>Kameraad Heinz Keßler was een Duitse legergeneraal en politicus van de Sozialistische Einheitspartei Deutschlands (SED). Hij was lid van het Politbureau van het Centraal Comité van de SED, lid van de Ministerraad van de DDR, minister van Nationale Defensie en afgevaardigde van de Volkskamer van de DDR. Hij maakte deel uit van het Centraal Comité van de SED en de Nationale Defensieraad van de DDR.</w:t>
      </w:r>
    </w:p>
    <w:p w14:paraId="4635B389" w14:textId="77777777" w:rsidR="000D52EA" w:rsidRDefault="000D52EA" w:rsidP="000D52EA">
      <w:r>
        <w:t>Na de hereniging van de DDR met de BRD werd hij door de overwinningsjustitie van de opvolgerstaat van het zogenaamde Derde Rijk veroordeeld tot levenslange gevangenisstraf. Reich, die in een wraakactie tegen de partij- en staatsleiding van de DDR veertig jaar lang het Duitse imperialisme in zijn mogelijkheden om oorlogen te ontketenen en de Oost-Europese volkeren te onderwerpen had beperkt, in een showproces met een schandalig vonnis veroordeeld tot zeven en een half jaar gevangenisstraf.</w:t>
      </w:r>
    </w:p>
    <w:p w14:paraId="153560D2" w14:textId="77777777" w:rsidR="000D52EA" w:rsidRDefault="000D52EA" w:rsidP="000D52EA">
      <w:r>
        <w:t>Ook met dit terreurvonnis kon de BRD-justitie, die tot op de dag van vandaag de bruine erfenis van haar voorouders als maatstaf neemt voor haar anticommunistische, antisocialistische en anti-Russische onrechtvaardige vonnissen tegen oprechte communisten, vredestrijders en patriotten in dit land, de kameraad Keßler niet breken. Tot aan het einde van zijn leven bleef hij trouw aan zijn communistische overtuiging en was hij een graag geziene gast op vele internationale congressen in de strijd voor vrede, vriendschap met Rusland en socialisme.</w:t>
      </w:r>
    </w:p>
    <w:p w14:paraId="0844CA8E" w14:textId="3BD007CB" w:rsidR="00A13ADC" w:rsidRPr="000D52EA" w:rsidRDefault="000D52EA" w:rsidP="000D52EA">
      <w:r>
        <w:t>https://ddr-kabinett-bochum.blogspot.com/.../7-marz-1946...</w:t>
      </w:r>
    </w:p>
    <w:sectPr w:rsidR="00A13ADC" w:rsidRPr="000D5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22"/>
    <w:rsid w:val="000C3222"/>
    <w:rsid w:val="000D52EA"/>
    <w:rsid w:val="00783C75"/>
    <w:rsid w:val="00A13ADC"/>
    <w:rsid w:val="00BE0D22"/>
    <w:rsid w:val="00D5367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4CA6"/>
  <w15:chartTrackingRefBased/>
  <w15:docId w15:val="{CF347B37-B24C-4ED2-8602-FC657674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2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2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2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2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2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2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2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2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2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2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2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2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2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2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2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222"/>
    <w:rPr>
      <w:rFonts w:eastAsiaTheme="majorEastAsia" w:cstheme="majorBidi"/>
      <w:color w:val="272727" w:themeColor="text1" w:themeTint="D8"/>
    </w:rPr>
  </w:style>
  <w:style w:type="paragraph" w:styleId="Titel">
    <w:name w:val="Title"/>
    <w:basedOn w:val="Standaard"/>
    <w:next w:val="Standaard"/>
    <w:link w:val="TitelChar"/>
    <w:uiPriority w:val="10"/>
    <w:qFormat/>
    <w:rsid w:val="000C32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2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2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2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2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222"/>
    <w:rPr>
      <w:i/>
      <w:iCs/>
      <w:color w:val="404040" w:themeColor="text1" w:themeTint="BF"/>
    </w:rPr>
  </w:style>
  <w:style w:type="paragraph" w:styleId="Lijstalinea">
    <w:name w:val="List Paragraph"/>
    <w:basedOn w:val="Standaard"/>
    <w:uiPriority w:val="34"/>
    <w:qFormat/>
    <w:rsid w:val="000C3222"/>
    <w:pPr>
      <w:ind w:left="720"/>
      <w:contextualSpacing/>
    </w:pPr>
  </w:style>
  <w:style w:type="character" w:styleId="Intensievebenadrukking">
    <w:name w:val="Intense Emphasis"/>
    <w:basedOn w:val="Standaardalinea-lettertype"/>
    <w:uiPriority w:val="21"/>
    <w:qFormat/>
    <w:rsid w:val="000C3222"/>
    <w:rPr>
      <w:i/>
      <w:iCs/>
      <w:color w:val="0F4761" w:themeColor="accent1" w:themeShade="BF"/>
    </w:rPr>
  </w:style>
  <w:style w:type="paragraph" w:styleId="Duidelijkcitaat">
    <w:name w:val="Intense Quote"/>
    <w:basedOn w:val="Standaard"/>
    <w:next w:val="Standaard"/>
    <w:link w:val="DuidelijkcitaatChar"/>
    <w:uiPriority w:val="30"/>
    <w:qFormat/>
    <w:rsid w:val="000C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222"/>
    <w:rPr>
      <w:i/>
      <w:iCs/>
      <w:color w:val="0F4761" w:themeColor="accent1" w:themeShade="BF"/>
    </w:rPr>
  </w:style>
  <w:style w:type="character" w:styleId="Intensieveverwijzing">
    <w:name w:val="Intense Reference"/>
    <w:basedOn w:val="Standaardalinea-lettertype"/>
    <w:uiPriority w:val="32"/>
    <w:qFormat/>
    <w:rsid w:val="000C3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1701</Words>
  <Characters>9357</Characters>
  <Application>Microsoft Office Word</Application>
  <DocSecurity>0</DocSecurity>
  <Lines>77</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2025-03-12T18:54:00Z</dcterms:created>
  <dcterms:modified xsi:type="dcterms:W3CDTF">2025-08-22T19:19:00Z</dcterms:modified>
</cp:coreProperties>
</file>