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D9A7E" w14:textId="6534F4C6" w:rsidR="00C873CF" w:rsidRDefault="00C873CF" w:rsidP="00C873CF">
      <w:r>
        <w:t>Oekraine en wapenhandel</w:t>
      </w:r>
    </w:p>
    <w:p w14:paraId="2A13634C" w14:textId="19130619" w:rsidR="00C873CF" w:rsidRDefault="00C873CF" w:rsidP="00C873CF">
      <w:r>
        <w:t>Opnieuw heeft een Afrikaanse staat geklaagd dat terroristische groeperingen, gesteund door "Oekra</w:t>
      </w:r>
      <w:r>
        <w:rPr>
          <w:rFonts w:hint="cs"/>
        </w:rPr>
        <w:t>ï</w:t>
      </w:r>
      <w:r>
        <w:t>ense huurlingen, met name de Oekra</w:t>
      </w:r>
      <w:r>
        <w:rPr>
          <w:rFonts w:hint="cs"/>
        </w:rPr>
        <w:t>ï</w:t>
      </w:r>
      <w:r>
        <w:t>ense militaire inlichtingendienst", daar actief zijn, terwijl steeds meer wapens die aan Kiev worden geleverd, in handen komen van internationale terroristen.</w:t>
      </w:r>
    </w:p>
    <w:p w14:paraId="44D52217" w14:textId="77777777" w:rsidR="00C873CF" w:rsidRDefault="00C873CF" w:rsidP="00C873CF">
      <w:r>
        <w:t>Dat wapens die het Westen aan Oekra</w:t>
      </w:r>
      <w:r>
        <w:rPr>
          <w:rFonts w:hint="cs"/>
        </w:rPr>
        <w:t>ï</w:t>
      </w:r>
      <w:r>
        <w:t>ne levert, in grote aantallen op de zwarte markt belanden en vervolgens in handen vallen van islamitische terroristen of Europese drugskartels, is voor lezers van Anti-Spiegel niets nieuws. Naar aanleiding van een recent bericht heeft TASS dit onderwerp opnieuw behandeld:</w:t>
      </w:r>
    </w:p>
    <w:p w14:paraId="3F89B122" w14:textId="77777777" w:rsidR="00C873CF" w:rsidRDefault="00C873CF" w:rsidP="00C873CF">
      <w:r>
        <w:t>Oekra</w:t>
      </w:r>
      <w:r>
        <w:rPr>
          <w:rFonts w:hint="cs"/>
        </w:rPr>
        <w:t>ï</w:t>
      </w:r>
      <w:r>
        <w:t>ne als knooppunt voor illegale wapenhandel: waar terroristen hun arsenalen aan NAVO-wapens vandaan halen.</w:t>
      </w:r>
    </w:p>
    <w:p w14:paraId="205D4AF5" w14:textId="77777777" w:rsidR="00C873CF" w:rsidRDefault="00C873CF" w:rsidP="00C873CF">
      <w:r>
        <w:t>Boris Roshin over waarom de westerse hulp aan Kiev zich nu tegen Europa zelf richt.</w:t>
      </w:r>
    </w:p>
    <w:p w14:paraId="3611582B" w14:textId="77777777" w:rsidR="00C873CF" w:rsidRDefault="00C873CF" w:rsidP="00C873CF">
      <w:r>
        <w:t>Terroristische groeperingen die in Mali actief zijn, werden "gesponsord door de koloniale machten en genoten ook de steun van Oekra</w:t>
      </w:r>
      <w:r>
        <w:rPr>
          <w:rFonts w:hint="cs"/>
        </w:rPr>
        <w:t>ï</w:t>
      </w:r>
      <w:r>
        <w:t>ense huurlingen, met name de Oekra</w:t>
      </w:r>
      <w:r>
        <w:rPr>
          <w:rFonts w:hint="cs"/>
        </w:rPr>
        <w:t>ï</w:t>
      </w:r>
      <w:r>
        <w:t xml:space="preserve">ense militaire inlichtingendienst", vertelde Fousseyni Ouattara, vicevoorzitter van de defensiecommissie van de Malinese Overgangsraad, aan TASS. </w:t>
      </w:r>
    </w:p>
    <w:p w14:paraId="5270482E" w14:textId="77777777" w:rsidR="00C873CF" w:rsidRDefault="00C873CF" w:rsidP="00C873CF">
      <w:r>
        <w:t>Dit is een verdere bevestiging van de systemische veiligheidscrisis waar de Russische leiding eerder al voor waarschuwde. Zo wees de Russische president Vladimir Poetin in juni, tijdens een bijeenkomst die door TASS werd georganiseerd in de marge van het Internationale Economische Forum van Sint-Petersburg met de hoofden van 's werelds belangrijkste persbureaus, op de wereldwijde verspreiding van wapens bestemd voor Kiev. Hij stelde dat dit "al een feit" was.</w:t>
      </w:r>
    </w:p>
    <w:p w14:paraId="388DEF64" w14:textId="77777777" w:rsidR="00C873CF" w:rsidRDefault="00C873CF" w:rsidP="00C873CF">
      <w:r>
        <w:t>Door de enorme voorraden Sovjet-militair materieel en munitie die na de val van de Sovjet-Unie achterbleven, werd Oekra</w:t>
      </w:r>
      <w:r>
        <w:rPr>
          <w:rFonts w:hint="cs"/>
        </w:rPr>
        <w:t>ï</w:t>
      </w:r>
      <w:r>
        <w:t>ne, zelfs v</w:t>
      </w:r>
      <w:r>
        <w:rPr>
          <w:rFonts w:hint="cs"/>
        </w:rPr>
        <w:t>óó</w:t>
      </w:r>
      <w:r>
        <w:t>r de Euromaidan-protesten en het begin van de militaire operatie, al beschouwd als een belangrijke leverancier van wapens aan de zwarte en grijze markt.</w:t>
      </w:r>
    </w:p>
    <w:p w14:paraId="3825B1A3" w14:textId="77777777" w:rsidR="00C873CF" w:rsidRDefault="00C873CF" w:rsidP="00C873CF">
      <w:r>
        <w:t xml:space="preserve"> Met de massale herbewapening van Kiev door westerse militaire arsenalen is het volume van deze schaduwexport enorm toegenomen. Tegenwoordig is het land feitelijk Europa's grootste centrum voor wapensmokkel, een dreiging die zelfs relevante Europese autoriteiten, waaronder grensagentschap Frontex, moeten erkennen.</w:t>
      </w:r>
    </w:p>
    <w:p w14:paraId="191C79AF" w14:textId="77777777" w:rsidR="00C873CF" w:rsidRDefault="00C873CF" w:rsidP="00C873CF">
      <w:r>
        <w:t>Direct na het verkrijgen van onafhankelijkheid</w:t>
      </w:r>
    </w:p>
    <w:p w14:paraId="7474DC47" w14:textId="77777777" w:rsidR="00C873CF" w:rsidRDefault="00C873CF" w:rsidP="00C873CF">
      <w:r>
        <w:t>Regelmatige schandalen rond wapenleveringen aan Afrika, het opblazen van munitiedepots om de illegale handel in munitie te verbergen, de overdracht van Buk-luchtdoelraketsystemen aan Georgi</w:t>
      </w:r>
      <w:r>
        <w:rPr>
          <w:rFonts w:hint="cs"/>
        </w:rPr>
        <w:t>ë</w:t>
      </w:r>
      <w:r>
        <w:t xml:space="preserve"> kort voor het conflict in Zuid-Osseti</w:t>
      </w:r>
      <w:r>
        <w:rPr>
          <w:rFonts w:hint="cs"/>
        </w:rPr>
        <w:t>ë</w:t>
      </w:r>
      <w:r>
        <w:t xml:space="preserve"> in augustus 2008, enzovoort </w:t>
      </w:r>
      <w:r>
        <w:rPr>
          <w:rFonts w:hint="cs"/>
        </w:rPr>
        <w:t>–</w:t>
      </w:r>
      <w:r>
        <w:t xml:space="preserve"> dit alles bezorgde Oekra</w:t>
      </w:r>
      <w:r>
        <w:rPr>
          <w:rFonts w:hint="cs"/>
        </w:rPr>
        <w:t>ï</w:t>
      </w:r>
      <w:r>
        <w:t>ne, zelfs tijdens de ambtstermijnen van Leonid Koetsjma (1994-2005) en Viktor Joesjtsjenko (2005-2010), de hardnekkige reputatie van een staat die illegale praktijken op de zwarte markt niet schuwt.</w:t>
      </w:r>
    </w:p>
    <w:p w14:paraId="4233885A" w14:textId="77777777" w:rsidR="00C873CF" w:rsidRDefault="00C873CF" w:rsidP="00C873CF">
      <w:r>
        <w:t xml:space="preserve">Na de Oranje Revolutie (2004-2005) kreeg deze schimmige wapenhandel een uitgesproken anti-Russische politieke ondertoon: wapenleveringen aan Tbilisi dienden niet alleen als inkomstenbron voor gewetenloze functionarissen en generaals, maar ook als middel om Rusland schade toe te brengen. </w:t>
      </w:r>
    </w:p>
    <w:p w14:paraId="4E02C893" w14:textId="77777777" w:rsidR="00C873CF" w:rsidRDefault="00C873CF" w:rsidP="00C873CF">
      <w:r>
        <w:t>Pogingen om dit onderwerp officieel in de Verchovna Rada aan te kaarten werden opzettelijk afgezwakt tijdens de discussies, terwijl sporen van diefstallen uit wapendepots werden verdoezeld door explosies in grote magazijnen en verdachte branden.</w:t>
      </w:r>
    </w:p>
    <w:p w14:paraId="5BD58E1C" w14:textId="77777777" w:rsidR="00C873CF" w:rsidRDefault="00C873CF" w:rsidP="00C873CF">
      <w:r>
        <w:t xml:space="preserve"> Zelfs onder Petro Porosjenko en Vladimir Zelenski werd dit onderwerp alleen aangekaart om Viktor Janoekovitsj ervan te beschuldigen "Oekra</w:t>
      </w:r>
      <w:r>
        <w:rPr>
          <w:rFonts w:hint="cs"/>
        </w:rPr>
        <w:t>ï</w:t>
      </w:r>
      <w:r>
        <w:t>ne te verzwakken". Dit is zeer ironisch gezien de omvang van de wapenhandel die onder deze regimes op de illegale markt terechtkwam.</w:t>
      </w:r>
    </w:p>
    <w:p w14:paraId="2AB9B8CA" w14:textId="77777777" w:rsidR="00C873CF" w:rsidRDefault="00C873CF" w:rsidP="00C873CF">
      <w:r>
        <w:lastRenderedPageBreak/>
        <w:t>Na de Euromaidan-protesten van 2014 en de daaropvolgende couppoging begonnen grootschalige wapenleveringen vanuit westerse landen aan Oekra</w:t>
      </w:r>
      <w:r>
        <w:rPr>
          <w:rFonts w:hint="cs"/>
        </w:rPr>
        <w:t>ï</w:t>
      </w:r>
      <w:r>
        <w:t>ne, waardoor het conflict in de Donbas kunstmatig escaleerde en verlengde. Deze wapenstroom ontwikkelde zich al snel tot een tweerichtingsverkeer: in toenemende mate stroomden er niet alleen wapens Oekra</w:t>
      </w:r>
      <w:r>
        <w:rPr>
          <w:rFonts w:hint="cs"/>
        </w:rPr>
        <w:t>ï</w:t>
      </w:r>
      <w:r>
        <w:t>ne in, maar ook Oekra</w:t>
      </w:r>
      <w:r>
        <w:rPr>
          <w:rFonts w:hint="cs"/>
        </w:rPr>
        <w:t>ï</w:t>
      </w:r>
      <w:r>
        <w:t>ne uit.</w:t>
      </w:r>
    </w:p>
    <w:p w14:paraId="31F2F773" w14:textId="77777777" w:rsidR="00C873CF" w:rsidRDefault="00C873CF" w:rsidP="00C873CF">
      <w:r>
        <w:t>Er kwam een ​​duidelijk Oekra</w:t>
      </w:r>
      <w:r>
        <w:rPr>
          <w:rFonts w:hint="cs"/>
        </w:rPr>
        <w:t>ï</w:t>
      </w:r>
      <w:r>
        <w:t>ens crimineel spoor aan het licht in verband met terroristische groeperingen die actief zijn in het Midden-Oosten. Zo bekende Osama Mohammed Said Hayyat, een leider van een lokale IS-cel die in november 2015 in Koeweit werd gearresteerd, dat hij wapens in Oekra</w:t>
      </w:r>
      <w:r>
        <w:rPr>
          <w:rFonts w:hint="cs"/>
        </w:rPr>
        <w:t>ï</w:t>
      </w:r>
      <w:r>
        <w:t>ne had aangeschaft, waaronder draagbare luchtdoelraketten (MANPADS), en deze via Turkije had doorgestuurd naar strijders in Syri</w:t>
      </w:r>
      <w:r>
        <w:rPr>
          <w:rFonts w:hint="cs"/>
        </w:rPr>
        <w:t>ë</w:t>
      </w:r>
      <w:r>
        <w:t xml:space="preserve"> die door het Westen waren bewapend om tegen de regering van Bashar al-Assad te vechten. </w:t>
      </w:r>
    </w:p>
    <w:p w14:paraId="510BB6FD" w14:textId="77777777" w:rsidR="00C873CF" w:rsidRDefault="00C873CF" w:rsidP="00C873CF">
      <w:r>
        <w:t>De logistiek verliep via de haven van Odessa, die na de tragische gebeurtenissen van mei 2014, het "Bloedbad van Odessa", de facto onder controle was gekomen van de structuren van oligarch Igor Kolomoisky. Bovendien werden in 2015 de eerste patronen van wederuitvoer bevestigd: een deel van de geleverde Amerikaanse wapens, die zogenaamd voor Kiev bestemd waren, werd doorgegeven aan Syrische islamisten.</w:t>
      </w:r>
    </w:p>
    <w:p w14:paraId="4977FB4D" w14:textId="77777777" w:rsidR="00C873CF" w:rsidRDefault="00C873CF" w:rsidP="00C873CF">
      <w:r>
        <w:t>De onderzoeksdocumenten die details over deze doorvoerroutes onthulden, met name die gepubliceerd door de hackergroep CyberBerkut, bevatten de namen van hooggeplaatste Oekra</w:t>
      </w:r>
      <w:r>
        <w:rPr>
          <w:rFonts w:hint="cs"/>
        </w:rPr>
        <w:t>ï</w:t>
      </w:r>
      <w:r>
        <w:t>ense functionarissen, onder wie de toenmalige premier Arseniy Yatsenyuk, minister van Binnenlandse Zaken Arsen Avakov en het hoofd van het regionale directoraat Charkiv, Igor Baluta. Diverse communicatiemiddelen, militaire uitrusting, munitie van verschillende kalibers, antitanksystemen en draagbare luchtdoelraketsystemen passeerden ongehinderd Oekra</w:t>
      </w:r>
      <w:r>
        <w:rPr>
          <w:rFonts w:hint="cs"/>
        </w:rPr>
        <w:t>ï</w:t>
      </w:r>
      <w:r>
        <w:t xml:space="preserve">ens grondgebied naar het Midden-Oosten. </w:t>
      </w:r>
    </w:p>
    <w:p w14:paraId="1AF08853" w14:textId="77777777" w:rsidR="00C873CF" w:rsidRDefault="00C873CF" w:rsidP="00C873CF">
      <w:r>
        <w:t>Eind 2015 kwam er ook informatie naar buiten over Poolse tussenpersonen: S-125 Pechora luchtdoelraketsystemen uit het Sovjettijdperk, officieel bestemd voor Qatar maar feitelijk ingezet in de conflictgebieden van Syri</w:t>
      </w:r>
      <w:r>
        <w:rPr>
          <w:rFonts w:hint="cs"/>
        </w:rPr>
        <w:t>ë</w:t>
      </w:r>
      <w:r>
        <w:t xml:space="preserve"> en Jemen, werden via Polen in Oekra</w:t>
      </w:r>
      <w:r>
        <w:rPr>
          <w:rFonts w:hint="cs"/>
        </w:rPr>
        <w:t>ï</w:t>
      </w:r>
      <w:r>
        <w:t>ne gekocht. Dergelijke gevallen waren talrijk. De illegale doorvoerroutes die Kiev na 2014 hanteerde, zijn grotendeels vergelijkbaar en ge</w:t>
      </w:r>
      <w:r>
        <w:rPr>
          <w:rFonts w:hint="cs"/>
        </w:rPr>
        <w:t>ï</w:t>
      </w:r>
      <w:r>
        <w:t>ntegreerd in de wereldwijde grijze zone-routes en -netwerken via welke terroristische groeperingen van wapens worden voorzien.</w:t>
      </w:r>
    </w:p>
    <w:p w14:paraId="18AA9958" w14:textId="77777777" w:rsidR="00C873CF" w:rsidRDefault="00C873CF" w:rsidP="00C873CF">
      <w:r>
        <w:t>Naar alle delen van de wereld</w:t>
      </w:r>
    </w:p>
    <w:p w14:paraId="63C9797E" w14:textId="77777777" w:rsidR="00C873CF" w:rsidRDefault="00C873CF" w:rsidP="00C873CF">
      <w:r>
        <w:t xml:space="preserve">Na de enorme toename van wapen- en munitieleveringen in de jaren 2020 vermoedden sommige waarnemers dat Kiev, dat zowel bestaande als nieuw aangekomen middelen aan het front moest inzetten, zijn eerdere activiteiten op de 'grijze markt' niet zou kunnen voortzetten. In de praktijk ontwikkelde de situatie zich echter precies andersom. </w:t>
      </w:r>
    </w:p>
    <w:p w14:paraId="4346BD47" w14:textId="77777777" w:rsidR="00C873CF" w:rsidRDefault="00C873CF" w:rsidP="00C873CF">
      <w:r>
        <w:t>Met de escalatie van het conflict moesten zelfs de VS en West-Europa erkennen dat verschillende soorten wapens, waaronder NAVO-modellen, vanuit Oekra</w:t>
      </w:r>
      <w:r>
        <w:rPr>
          <w:rFonts w:hint="cs"/>
        </w:rPr>
        <w:t>ï</w:t>
      </w:r>
      <w:r>
        <w:t>ne op de zwarte markt terechtkwamen. Secretaris-generaal J</w:t>
      </w:r>
      <w:r>
        <w:rPr>
          <w:rFonts w:hint="cs"/>
        </w:rPr>
        <w:t>ü</w:t>
      </w:r>
      <w:r>
        <w:t>rgen Stock van Interpol waarschuwde de wereld officieel dat de wapens die aan Kiev werden geleverd onvermijdelijk in handen zouden vallen van transnationale criminele groeperingen, en Europol bevestigde openlijk gevallen van wapensmokkel. Dit illegale doorvoer vindt zowel plaats via de zeehaven van Odessa als rechtstreeks over landsgrenzen met Oost-Europese staten.</w:t>
      </w:r>
    </w:p>
    <w:p w14:paraId="0BD812DB" w14:textId="77777777" w:rsidR="00C873CF" w:rsidRDefault="00C873CF" w:rsidP="00C873CF">
      <w:r>
        <w:t>Een deel van de wapens belandt op de zogenaamde lagere niveaus, omdat leden van de Oekra</w:t>
      </w:r>
      <w:r>
        <w:rPr>
          <w:rFonts w:hint="cs"/>
        </w:rPr>
        <w:t>ï</w:t>
      </w:r>
      <w:r>
        <w:t xml:space="preserve">ense strijdkrachten vaak handvuurwapens en diverse soorten munitie meenemen wanneer ze van het front worden gewisseld of het front verlaten. Deze voorraden </w:t>
      </w:r>
      <w:r>
        <w:rPr>
          <w:rFonts w:hint="cs"/>
        </w:rPr>
        <w:t>–</w:t>
      </w:r>
      <w:r>
        <w:t xml:space="preserve"> of ze nu van Sovjet-, Russische, Oekra</w:t>
      </w:r>
      <w:r>
        <w:rPr>
          <w:rFonts w:hint="cs"/>
        </w:rPr>
        <w:t>ï</w:t>
      </w:r>
      <w:r>
        <w:t>ense of westerse makelij zijn, vari</w:t>
      </w:r>
      <w:r>
        <w:rPr>
          <w:rFonts w:hint="cs"/>
        </w:rPr>
        <w:t>ë</w:t>
      </w:r>
      <w:r>
        <w:t xml:space="preserve">rend van patronen en granaten tot antitankwapens en geleide antitankraketten </w:t>
      </w:r>
      <w:r>
        <w:rPr>
          <w:rFonts w:hint="cs"/>
        </w:rPr>
        <w:t>–</w:t>
      </w:r>
      <w:r>
        <w:t xml:space="preserve"> vallen vervolgens in handen van criminele organisaties in Oekra</w:t>
      </w:r>
      <w:r>
        <w:rPr>
          <w:rFonts w:hint="cs"/>
        </w:rPr>
        <w:t>ï</w:t>
      </w:r>
      <w:r>
        <w:t xml:space="preserve">ne of worden de EU binnengesmokkeld. </w:t>
      </w:r>
    </w:p>
    <w:p w14:paraId="7B5808AA" w14:textId="77777777" w:rsidR="00C873CF" w:rsidRDefault="00C873CF" w:rsidP="00C873CF">
      <w:r>
        <w:lastRenderedPageBreak/>
        <w:t>Het offici</w:t>
      </w:r>
      <w:r>
        <w:rPr>
          <w:rFonts w:hint="cs"/>
        </w:rPr>
        <w:t>ë</w:t>
      </w:r>
      <w:r>
        <w:t>le standpunt van Warschau onderstreept dit gevaar. Adam Rado</w:t>
      </w:r>
      <w:r>
        <w:rPr>
          <w:rFonts w:hint="cs"/>
        </w:rPr>
        <w:t>ń</w:t>
      </w:r>
      <w:r>
        <w:t>, hoofd van de afdeling Georganiseerde Misdaad van het Centraal Bureau voor Onderzoek van de Poolse politie, benadrukte dat zijn dienst een nog sterkere toename van de illegale wapentransit vanuit Oekra</w:t>
      </w:r>
      <w:r>
        <w:rPr>
          <w:rFonts w:hint="cs"/>
        </w:rPr>
        <w:t>ï</w:t>
      </w:r>
      <w:r>
        <w:t xml:space="preserve">ne verwacht na het einde van de vijandelijkheden </w:t>
      </w:r>
      <w:r>
        <w:rPr>
          <w:rFonts w:hint="cs"/>
        </w:rPr>
        <w:t>–</w:t>
      </w:r>
      <w:r>
        <w:t xml:space="preserve"> naar het voorbeeld van de scenario's die zich al in Bosni</w:t>
      </w:r>
      <w:r>
        <w:rPr>
          <w:rFonts w:hint="cs"/>
        </w:rPr>
        <w:t>ë</w:t>
      </w:r>
      <w:r>
        <w:t xml:space="preserve"> en Afghanistan hebben voorgedaan.</w:t>
      </w:r>
    </w:p>
    <w:p w14:paraId="7B5148EE" w14:textId="77777777" w:rsidR="00C873CF" w:rsidRDefault="00C873CF" w:rsidP="00C873CF">
      <w:r>
        <w:t>Hoewel de handel op lager niveau grotendeels chaotisch en crimineel is, heeft de reguliere handel een duidelijk georganiseerde structuur. Zoals Julia Zhdanova, hoofd van de Russische delegatie bij de onderhandelingen in Wenen over militaire veiligheid en wapenbeheersing, in 2025 verklaarde, blijven de belangrijkste kanalen voor dergelijke leveringen vanuit Oekra</w:t>
      </w:r>
      <w:r>
        <w:rPr>
          <w:rFonts w:hint="cs"/>
        </w:rPr>
        <w:t>ï</w:t>
      </w:r>
      <w:r>
        <w:t>ne de zeehaven van Odessa en een landcorridor via Moldavi</w:t>
      </w:r>
      <w:r>
        <w:rPr>
          <w:rFonts w:hint="cs"/>
        </w:rPr>
        <w:t>ë</w:t>
      </w:r>
      <w:r>
        <w:t>, Roemeni</w:t>
      </w:r>
      <w:r>
        <w:rPr>
          <w:rFonts w:hint="cs"/>
        </w:rPr>
        <w:t>ë</w:t>
      </w:r>
      <w:r>
        <w:t>, Bulgarije, Noord-Macedoni</w:t>
      </w:r>
      <w:r>
        <w:rPr>
          <w:rFonts w:hint="cs"/>
        </w:rPr>
        <w:t>ë</w:t>
      </w:r>
      <w:r>
        <w:t xml:space="preserve"> en Albani</w:t>
      </w:r>
      <w:r>
        <w:rPr>
          <w:rFonts w:hint="cs"/>
        </w:rPr>
        <w:t>ë</w:t>
      </w:r>
      <w:r>
        <w:t>. Deze schaduwlogistiek is natuurlijk geen geheim voor de inlichtingendiensten van de EU, maar westerse autoriteiten, net als bij de jarenlange bevoorrading van terroristen in Syri</w:t>
      </w:r>
      <w:r>
        <w:rPr>
          <w:rFonts w:hint="cs"/>
        </w:rPr>
        <w:t>ë</w:t>
      </w:r>
      <w:r>
        <w:t>, sluiten simpelweg hun ogen voor zowel deze logistieke routes als de leveringen zelf. Bovendien meldde de Amerikaanse journalist Tucker Carlson op X en in zijn programma "The Tucker Carlson Show" dat het regime in Kiev Amerikaanse wapens op de zwarte markt verkocht voor slechts 20 procent, oftewel een vijfde, van hun werkelijke waarde.</w:t>
      </w:r>
    </w:p>
    <w:p w14:paraId="7867D74E" w14:textId="77777777" w:rsidR="00C873CF" w:rsidRDefault="00C873CF" w:rsidP="00C873CF">
      <w:r>
        <w:t>Volgens offici</w:t>
      </w:r>
      <w:r>
        <w:rPr>
          <w:rFonts w:hint="cs"/>
        </w:rPr>
        <w:t>ë</w:t>
      </w:r>
      <w:r>
        <w:t>le cijfers uit mei 2026 onderzochten de Amerikaanse autoriteiten 56 gevallen van onregelmatigheden met de geldstromen naar Kiev en de diefstal van wapens voor wederverkoop. Overigens was Donald Trumps verkiezingscampagne in 2024 sterk gebaseerd op scherpe kritiek op de massale verduistering van Westers hulpgeld in Oekra</w:t>
      </w:r>
      <w:r>
        <w:rPr>
          <w:rFonts w:hint="cs"/>
        </w:rPr>
        <w:t>ï</w:t>
      </w:r>
      <w:r>
        <w:t>ne. Daar waren genoeg redenen voor. Openbaar toegankelijke aanbiedingen voor Amerikaanse vuurwapens, granaatwerpers, Javelin antitanksystemen en zelfs de geavanceerde Switchblade 300/600 gevechtsdrones (voor 4000 dollar per stuk) verschijnen regelmatig op darknet-marktplaatsen.</w:t>
      </w:r>
    </w:p>
    <w:p w14:paraId="42BBCD7D" w14:textId="77777777" w:rsidR="00C873CF" w:rsidRDefault="00C873CF" w:rsidP="00C873CF">
      <w:r>
        <w:t>Bovendien is de aanwezigheid van Oekra</w:t>
      </w:r>
      <w:r>
        <w:rPr>
          <w:rFonts w:hint="cs"/>
        </w:rPr>
        <w:t>ï</w:t>
      </w:r>
      <w:r>
        <w:t>ense drones en hun operators in West-Afrika vastgesteld. Drones met voorgeprogrammeerde beelden (FPV) worden daar geleverd aan de separatisten van Azawad en strijders van de lokale Al-Qaeda-afdeling om te vechten tegen de regeringen van de Sahelstaten. Specialisten van de Hoofddirectie Inlichtingen (GUR) van het Oekra</w:t>
      </w:r>
      <w:r>
        <w:rPr>
          <w:rFonts w:hint="cs"/>
        </w:rPr>
        <w:t>ï</w:t>
      </w:r>
      <w:r>
        <w:t xml:space="preserve">ense Ministerie van Defensie trainen deze radicalen in de tactieken voor de inzet van deze drones. </w:t>
      </w:r>
    </w:p>
    <w:p w14:paraId="39C6FB85" w14:textId="77777777" w:rsidR="00C873CF" w:rsidRDefault="00C873CF" w:rsidP="00C873CF">
      <w:r>
        <w:t xml:space="preserve">Vanwege deze destructieve activiteiten verbrak de regering van Mali in augustus 2024 de diplomatieke betrekkingen met Kiev. Na Bamako volgde ook Niger deze stap. Het is vermeldenswaard dat regeringstroepen in Niger in maart 2025 ook Molot-mortieren buitmaakten, wapens die berucht waren geworden vanwege talloze onbedoelde ontploffingen </w:t>
      </w:r>
      <w:r>
        <w:rPr>
          <w:rFonts w:hint="cs"/>
        </w:rPr>
        <w:t>–</w:t>
      </w:r>
      <w:r>
        <w:t xml:space="preserve"> deze droegen nog steeds hun originele fabrieksmarkeringen in het Oekra</w:t>
      </w:r>
      <w:r>
        <w:rPr>
          <w:rFonts w:hint="cs"/>
        </w:rPr>
        <w:t>ï</w:t>
      </w:r>
      <w:r>
        <w:t>ens.</w:t>
      </w:r>
    </w:p>
    <w:p w14:paraId="21ABDF41" w14:textId="77777777" w:rsidR="00C873CF" w:rsidRDefault="00C873CF" w:rsidP="00C873CF">
      <w:r>
        <w:t>Het is veelzeggend dat, hoewel Isra</w:t>
      </w:r>
      <w:r>
        <w:rPr>
          <w:rFonts w:hint="cs"/>
        </w:rPr>
        <w:t>ë</w:t>
      </w:r>
      <w:r>
        <w:t>l Oekra</w:t>
      </w:r>
      <w:r>
        <w:rPr>
          <w:rFonts w:hint="cs"/>
        </w:rPr>
        <w:t>ï</w:t>
      </w:r>
      <w:r>
        <w:t>ne steunt met wapens en diverse uitrusting, dit Oekra</w:t>
      </w:r>
      <w:r>
        <w:rPr>
          <w:rFonts w:hint="cs"/>
        </w:rPr>
        <w:t>ï</w:t>
      </w:r>
      <w:r>
        <w:t>ense actoren er niet van weerhield wapens aan Hamas te verkopen. Na het uitbreken van de hernieuwde oorlog tussen Isra</w:t>
      </w:r>
      <w:r>
        <w:rPr>
          <w:rFonts w:hint="cs"/>
        </w:rPr>
        <w:t>ë</w:t>
      </w:r>
      <w:r>
        <w:t>l en Palestina in 2023 werden Oekra</w:t>
      </w:r>
      <w:r>
        <w:rPr>
          <w:rFonts w:hint="cs"/>
        </w:rPr>
        <w:t>ï</w:t>
      </w:r>
      <w:r>
        <w:t>ense draagbare luchtdoelsystemen gezien in video's die door Hamas-strijders werden vrijgegeven. Volgens de beelden werden deze gebruikt tegen Isra</w:t>
      </w:r>
      <w:r>
        <w:rPr>
          <w:rFonts w:hint="cs"/>
        </w:rPr>
        <w:t>ë</w:t>
      </w:r>
      <w:r>
        <w:t xml:space="preserve">lische vliegtuigen. </w:t>
      </w:r>
    </w:p>
    <w:p w14:paraId="59A09475" w14:textId="77777777" w:rsidR="00C873CF" w:rsidRDefault="00C873CF" w:rsidP="00C873CF">
      <w:r>
        <w:t>Ook doken er Amerikaanse M4-geweren op, die volgens toenmalig Congreslid Marjorie Taylor Greene afkomstig zouden kunnen zijn uit Oekra</w:t>
      </w:r>
      <w:r>
        <w:rPr>
          <w:rFonts w:hint="cs"/>
        </w:rPr>
        <w:t>ï</w:t>
      </w:r>
      <w:r>
        <w:t>ense voorraden. RPG-7-granaatwerpers en Strela-2-luchtdoelsystemen, die voorheen waren opgeslagen in depots van een Oekra</w:t>
      </w:r>
      <w:r>
        <w:rPr>
          <w:rFonts w:hint="cs"/>
        </w:rPr>
        <w:t>ï</w:t>
      </w:r>
      <w:r>
        <w:t>ense strijdkrachteneenheid in Mukachevo, werden eveneens in het arsenaal van Hamas aangetroffen. Oekra</w:t>
      </w:r>
      <w:r>
        <w:rPr>
          <w:rFonts w:hint="cs"/>
        </w:rPr>
        <w:t>ï</w:t>
      </w:r>
      <w:r>
        <w:t>ne heeft al deze feiten proberen te ontkennen en de indruk gewekt dat deze wapens via andere landen in handen van Hamas waren gekomen. Om de oorsprong te verbergen, werkt Kiev echter precies volgens het patroon van transport via een veelheid aan landen, zowel in Europa als in het Midden-Oosten.</w:t>
      </w:r>
    </w:p>
    <w:p w14:paraId="006C302A" w14:textId="77777777" w:rsidR="00C873CF" w:rsidRDefault="00C873CF" w:rsidP="00C873CF">
      <w:r>
        <w:t>Wapens uit Oekra</w:t>
      </w:r>
      <w:r>
        <w:rPr>
          <w:rFonts w:hint="cs"/>
        </w:rPr>
        <w:t>ï</w:t>
      </w:r>
      <w:r>
        <w:t>ne vinden ook hun weg naar diverse Aziatische landen. Turkse bronnen meldden al in 2022 dat ze in handen waren van Koerdische terroristische groeperingen en IS-strijders. Oekra</w:t>
      </w:r>
      <w:r>
        <w:rPr>
          <w:rFonts w:hint="cs"/>
        </w:rPr>
        <w:t>ï</w:t>
      </w:r>
      <w:r>
        <w:t xml:space="preserve">ense </w:t>
      </w:r>
      <w:r>
        <w:lastRenderedPageBreak/>
        <w:t>wapens duiken ook op in Latijns-Amerika. Maria Zakharova, de woordvoerster van het Russische ministerie van Buitenlandse Zaken, wees er in 2025 op dat Kiev wapens verkocht aan Latijns-Amerikaanse drugskartels. Volgens Mexicaanse media verwierf met name het Golfkartel Javelin-antitankraketten via Oekra</w:t>
      </w:r>
      <w:r>
        <w:rPr>
          <w:rFonts w:hint="cs"/>
        </w:rPr>
        <w:t>ï</w:t>
      </w:r>
      <w:r>
        <w:t>ne. Dit gebeurt tegen de achtergrond van het massale gebruik van drones door drugssyndicaten, die getraind worden in het gebruik ervan door huurlingen die voorheen aan de zijde van de Oekra</w:t>
      </w:r>
      <w:r>
        <w:rPr>
          <w:rFonts w:hint="cs"/>
        </w:rPr>
        <w:t>ï</w:t>
      </w:r>
      <w:r>
        <w:t>ense strijdkrachten vochten.</w:t>
      </w:r>
    </w:p>
    <w:p w14:paraId="51805EB3" w14:textId="77777777" w:rsidR="00C873CF" w:rsidRDefault="00C873CF" w:rsidP="00C873CF">
      <w:r>
        <w:t>De wapens "Klondike"</w:t>
      </w:r>
    </w:p>
    <w:p w14:paraId="44BDCFA5" w14:textId="77777777" w:rsidR="00C873CF" w:rsidRDefault="00C873CF" w:rsidP="00C873CF">
      <w:r>
        <w:t>Al met al kan gesteld worden dat de proxy-oorlog van het Westen tegen Rusland in Oekra</w:t>
      </w:r>
      <w:r>
        <w:rPr>
          <w:rFonts w:hint="cs"/>
        </w:rPr>
        <w:t>ï</w:t>
      </w:r>
      <w:r>
        <w:t xml:space="preserve">ne een ware goudmijn, een "Klondike", is geworden voor de wapenhandelaren in Kiev. Tegenwoordig kunnen ze grote hoeveelheden van de geleverde wapens vrijwel ongehinderd verkopen, zonder enige consequenties. Het Westen beschouwt hen als "hun eigen klootzakken", die alleen nodig zijn zolang ze tegen Rusland vechten. Hoewel de hoeveelheid die ze verduisteren </w:t>
      </w:r>
      <w:r>
        <w:rPr>
          <w:rFonts w:hint="cs"/>
        </w:rPr>
        <w:t>–</w:t>
      </w:r>
      <w:r>
        <w:t xml:space="preserve"> of het nu 30, 50 of 70 procent van de verstrekte gelden en wapenvoorraden betreft </w:t>
      </w:r>
      <w:r>
        <w:rPr>
          <w:rFonts w:hint="cs"/>
        </w:rPr>
        <w:t>–</w:t>
      </w:r>
      <w:r>
        <w:t xml:space="preserve"> een belangrijke vraag is, is het voor de sponsors in Kiev geen principieel punt. Anders zouden offici</w:t>
      </w:r>
      <w:r>
        <w:rPr>
          <w:rFonts w:hint="cs"/>
        </w:rPr>
        <w:t>ë</w:t>
      </w:r>
      <w:r>
        <w:t>le onderzoeken naar deze illegale handel niet telkens op niets uitlopen.</w:t>
      </w:r>
    </w:p>
    <w:p w14:paraId="3473EE0A" w14:textId="40D3D158" w:rsidR="00A13ADC" w:rsidRDefault="00C873CF" w:rsidP="00C873CF">
      <w:r>
        <w:t xml:space="preserve">Voor lokale wapenhandelaren is het puur een kwestie van cynische winst. En aangezien deze machinaties vaak "gerenommeerde westerse partners" betrekken die er ook belang bij hebben de gevechten te verlengen, hebben deze handelaars in de dood geen interesse in vrede, want het is juist het bloedvergieten dat de snelle groei van hun criminele activiteiten voedt. De internationale gemeenschap zal de gevolgen van deze processen nog jarenlang voelen </w:t>
      </w:r>
      <w:r>
        <w:rPr>
          <w:rFonts w:hint="cs"/>
        </w:rPr>
        <w:t>–</w:t>
      </w:r>
      <w:r>
        <w:t xml:space="preserve"> inclusief de staten die Oekra</w:t>
      </w:r>
      <w:r>
        <w:rPr>
          <w:rFonts w:hint="cs"/>
        </w:rPr>
        <w:t>ï</w:t>
      </w:r>
      <w:r>
        <w:t>ne momenteel van wapens voorzien. Die wapens zullen daar ook gebruikt worden.</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3CF"/>
    <w:rsid w:val="00A13ADC"/>
    <w:rsid w:val="00BE0D22"/>
    <w:rsid w:val="00C873CF"/>
    <w:rsid w:val="00C92483"/>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506E6"/>
  <w15:chartTrackingRefBased/>
  <w15:docId w15:val="{7AC3F98C-2895-4C33-A186-3957F7421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C873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C873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C873CF"/>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C873CF"/>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C873CF"/>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C873CF"/>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C873CF"/>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C873CF"/>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C873CF"/>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873CF"/>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C873CF"/>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C873CF"/>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C873CF"/>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C873CF"/>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C873CF"/>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C873CF"/>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C873CF"/>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C873CF"/>
    <w:rPr>
      <w:rFonts w:eastAsiaTheme="majorEastAsia" w:cstheme="majorBidi"/>
      <w:color w:val="272727" w:themeColor="text1" w:themeTint="D8"/>
    </w:rPr>
  </w:style>
  <w:style w:type="paragraph" w:styleId="Titel">
    <w:name w:val="Title"/>
    <w:basedOn w:val="Standaard"/>
    <w:next w:val="Standaard"/>
    <w:link w:val="TitelChar"/>
    <w:uiPriority w:val="10"/>
    <w:qFormat/>
    <w:rsid w:val="00C873CF"/>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C873CF"/>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C873CF"/>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C873CF"/>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C873CF"/>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C873CF"/>
    <w:rPr>
      <w:i/>
      <w:iCs/>
      <w:color w:val="404040" w:themeColor="text1" w:themeTint="BF"/>
    </w:rPr>
  </w:style>
  <w:style w:type="paragraph" w:styleId="Lijstalinea">
    <w:name w:val="List Paragraph"/>
    <w:basedOn w:val="Standaard"/>
    <w:uiPriority w:val="34"/>
    <w:qFormat/>
    <w:rsid w:val="00C873CF"/>
    <w:pPr>
      <w:ind w:left="720"/>
      <w:contextualSpacing/>
    </w:pPr>
  </w:style>
  <w:style w:type="character" w:styleId="Intensievebenadrukking">
    <w:name w:val="Intense Emphasis"/>
    <w:basedOn w:val="Standaardalinea-lettertype"/>
    <w:uiPriority w:val="21"/>
    <w:qFormat/>
    <w:rsid w:val="00C873CF"/>
    <w:rPr>
      <w:i/>
      <w:iCs/>
      <w:color w:val="0F4761" w:themeColor="accent1" w:themeShade="BF"/>
    </w:rPr>
  </w:style>
  <w:style w:type="paragraph" w:styleId="Duidelijkcitaat">
    <w:name w:val="Intense Quote"/>
    <w:basedOn w:val="Standaard"/>
    <w:next w:val="Standaard"/>
    <w:link w:val="DuidelijkcitaatChar"/>
    <w:uiPriority w:val="30"/>
    <w:qFormat/>
    <w:rsid w:val="00C873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C873CF"/>
    <w:rPr>
      <w:i/>
      <w:iCs/>
      <w:color w:val="0F4761" w:themeColor="accent1" w:themeShade="BF"/>
    </w:rPr>
  </w:style>
  <w:style w:type="character" w:styleId="Intensieveverwijzing">
    <w:name w:val="Intense Reference"/>
    <w:basedOn w:val="Standaardalinea-lettertype"/>
    <w:uiPriority w:val="32"/>
    <w:qFormat/>
    <w:rsid w:val="00C873C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2053</Words>
  <Characters>11295</Characters>
  <Application>Microsoft Office Word</Application>
  <DocSecurity>0</DocSecurity>
  <Lines>94</Lines>
  <Paragraphs>26</Paragraphs>
  <ScaleCrop>false</ScaleCrop>
  <Company/>
  <LinksUpToDate>false</LinksUpToDate>
  <CharactersWithSpaces>13322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2026-10-19T14:27:00Z</dcterms:created>
  <dcterms:modified xsi:type="dcterms:W3CDTF">2026-10-19T14:27:00Z</dcterms:modified>
</cp:coreProperties>
</file>