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5AA6C" w14:textId="5FA02574" w:rsidR="00EF46D0" w:rsidRDefault="00EF46D0" w:rsidP="00EF46D0">
      <w:r>
        <w:t>Waarom is een regimeverandering</w:t>
      </w:r>
      <w:r>
        <w:t xml:space="preserve"> </w:t>
      </w:r>
      <w:r>
        <w:t>in Venezuela een dom idee</w:t>
      </w:r>
    </w:p>
    <w:p w14:paraId="2037FF74" w14:textId="77777777" w:rsidR="00EF46D0" w:rsidRDefault="00EF46D0" w:rsidP="00EF46D0">
      <w:r>
        <w:t>Raphael Machado https://archive.ph/7l8QI</w:t>
      </w:r>
    </w:p>
    <w:p w14:paraId="52757F88" w14:textId="77777777" w:rsidR="00EF46D0" w:rsidRDefault="00EF46D0" w:rsidP="00EF46D0">
      <w:r>
        <w:t>Het zou een vergissing zijn om te zeggen dat Venezuela met de terugkeer van Trump naar het Witte Huis opnieuw onder druk staat. Het land heeft sinds de laatste jaren van de regering-Obama nooit opgehouden onder druk te staan. Maar het is legitiem om te zeggen dat Trump 2.0 een nieuwe fase heeft ingeluid in de meer dan tien jaar durende hybride campagne tegen de Bolivariaanse staat.</w:t>
      </w:r>
    </w:p>
    <w:p w14:paraId="25724B97" w14:textId="77777777" w:rsidR="00EF46D0" w:rsidRDefault="00EF46D0" w:rsidP="00EF46D0">
      <w:r>
        <w:t>We hebben al sancties gezien, pogingen tot een kleurenrevolutie, pogingen om een ‘alternatieve’ president te installeren, de diefstal van Venezolaanse goudreserves, de weigering om de legitimiteit van verkiezingen te erkennen, provocaties aan de grenzen en zelfs het blokkeren van de toetreding tot de BRICS (helaas onder leiding van Brazilië).</w:t>
      </w:r>
    </w:p>
    <w:p w14:paraId="77D583C0" w14:textId="77777777" w:rsidR="00EF46D0" w:rsidRDefault="00EF46D0" w:rsidP="00EF46D0">
      <w:r>
        <w:t>Nu zien we echter militaire dreigingen aan de horizon tegen Caracas.</w:t>
      </w:r>
    </w:p>
    <w:p w14:paraId="1ED082B4" w14:textId="77777777" w:rsidR="00EF46D0" w:rsidRDefault="00EF46D0" w:rsidP="00EF46D0">
      <w:r>
        <w:t>Voorbodes hiervan waren er al.</w:t>
      </w:r>
    </w:p>
    <w:p w14:paraId="7E116A53" w14:textId="77777777" w:rsidR="00EF46D0" w:rsidRDefault="00EF46D0" w:rsidP="00EF46D0">
      <w:r>
        <w:t>In 2020 was er bijvoorbeeld een poging om Venezolaans grondgebied te infiltreren met huurlingen die waren ingehuurd door het Amerikaanse bedrijf Silvercorp, met als doel de regering van Nicolás Maduro omver te werpen.</w:t>
      </w:r>
    </w:p>
    <w:p w14:paraId="236E26D8" w14:textId="77777777" w:rsidR="00EF46D0" w:rsidRDefault="00EF46D0" w:rsidP="00EF46D0">
      <w:r>
        <w:t>In 2024 startte de CEO van het voormalige particuliere militaire bedrijf Blackwater het project “Ya casi Venezuela” om fondsen te werven met als vermeend doel Nicolás Maduro omver te werpen. Onlangs verklaarde hij ook dat de beloning van 50 miljoen dollar niet alleen zou gelden voor de gevangenneming van Maduro, maar ook voor zijn moord.</w:t>
      </w:r>
    </w:p>
    <w:p w14:paraId="2BC4F460" w14:textId="77777777" w:rsidR="00EF46D0" w:rsidRDefault="00EF46D0" w:rsidP="00EF46D0">
      <w:r>
        <w:t>En zoals we weten, hebben we tussen eind augustus en begin september een reeks gebeurtenissen gezien die de spanningen in de Caribische Zee hebben doen oplopen, zoals de inzet van oorlogsschepen in het Caribisch gebied en het bombarderen van vier Venezolaanse boten die naar verluidt drugs vervoerden.</w:t>
      </w:r>
    </w:p>
    <w:p w14:paraId="5038641A" w14:textId="77777777" w:rsidR="00EF46D0" w:rsidRDefault="00EF46D0" w:rsidP="00EF46D0">
      <w:r>
        <w:t>Ondanks de officiële verklaring dat de Amerikaanse manoeuvres in de Caribische Zee gericht zijn op de bestrijding van drugshandel, is het opmerkelijk dat Venezuela slechts 3% van alle drugs die de VS bereiken voor zijn rekening neemt. Washington lijkt niet dezelfde inspanningen te leveren om belangrijkere bronnen, zoals de Colombiaanse route, aan te pakken.</w:t>
      </w:r>
    </w:p>
    <w:p w14:paraId="263A2DD9" w14:textId="77777777" w:rsidR="00EF46D0" w:rsidRDefault="00EF46D0" w:rsidP="00EF46D0">
      <w:r>
        <w:t>Zelfs zonder officiële verklaring kan dus niet worden uitgesloten dat de VS overweegt om een nieuwe poging te doen om het regime in Venezuela omver te werpen, maar dit keer op een meer directe manier, hetzij door middel van marine- en luchtbombardementen, drone-aanvallen of een geheime operatie met huurlingen en/of speciale eenheden. Of natuurlijk een combinatie van al deze opties.</w:t>
      </w:r>
    </w:p>
    <w:p w14:paraId="3FA75CBA" w14:textId="77777777" w:rsidR="00EF46D0" w:rsidRDefault="00EF46D0" w:rsidP="00EF46D0">
      <w:r>
        <w:t>Het is natuurlijk één ding om dit doel te stellen, maar iets heel anders om het te bereiken, en weer iets anders om achteraf met de gevolgen om te gaan.</w:t>
      </w:r>
    </w:p>
    <w:p w14:paraId="315502F5" w14:textId="77777777" w:rsidR="00EF46D0" w:rsidRDefault="00EF46D0" w:rsidP="00EF46D0">
      <w:r>
        <w:t>Uit wat bekend is over de val van Assad, bijvoorbeeld, blijkt dat dit doel, althans gedeeltelijk, werd bereikt door militaire officieren om te kopen en de Syrische inlichtingendienst te coöpteren. De klassieke tactiek van “divide et impera”, verdeel en heers, werd gebruikt om de Syrische macht te liquideren en de verovering van de staat door de irreguliere troepen van Al-Julani te vergemakkelijken.</w:t>
      </w:r>
    </w:p>
    <w:p w14:paraId="5079F829" w14:textId="77777777" w:rsidR="00EF46D0" w:rsidRDefault="00EF46D0" w:rsidP="00EF46D0">
      <w:r>
        <w:t>Elke soortgelijke poging met betrekking tot Venezuela zal mislukken. Venezuela zou als arm land in theorie inderdaad te lijden hebben onder deze kwetsbaarheid, gezien de mogelijkheid dat zijn functionarissen worden omgekocht door buitenlandse economische machten, maar de Venezolaanse strijdkrachten zijn op een andere manier opgebouwd dan in andere staten, net als het fundament van de Venezolaanse staatsmacht. De mate van civiel-militaire integratie in Venezuela is zodanig dat het toezicht op tal van economische activiteiten in het land wordt uitgeoefend door hoge militaire officieren.</w:t>
      </w:r>
    </w:p>
    <w:p w14:paraId="09E65636" w14:textId="77777777" w:rsidR="00EF46D0" w:rsidRDefault="00EF46D0" w:rsidP="00EF46D0">
      <w:r>
        <w:t>De Venezolaanse staat is, althans gedeeltelijk, een militaire staat. Het leger is geen geïsoleerde instelling die losstaat van de politieke macht en dus beschikbaar is voor coöptatie en instrumentalisering tegen andere instellingen. In plaats daarvan vormt het leger, zoals de Argentijnse filosoof Norberto Ceresole decennia geleden al uitlegde, de bewaker van de Bolivariaanse revolutie.</w:t>
      </w:r>
    </w:p>
    <w:p w14:paraId="02EFC83A" w14:textId="77777777" w:rsidR="00EF46D0" w:rsidRDefault="00EF46D0" w:rsidP="00EF46D0">
      <w:r>
        <w:t>Bovendien zijn de Venezolaanse inlichtingendiensten, SEBIN en DGCIM, nauw verbonden met zowel de militaire als de politieke macht. Het zijn deze diensten die een belangrijke rol hebben gespeeld bij alle infiltratiepogingen in Venezuela, en het is onwaarschijnlijk dat binnen deze structuren dissidentie kan worden gekweekt.</w:t>
      </w:r>
    </w:p>
    <w:p w14:paraId="29720224" w14:textId="77777777" w:rsidR="00EF46D0" w:rsidRDefault="00EF46D0" w:rsidP="00EF46D0">
      <w:r>
        <w:t>Ten slotte zijn de Bolivariaanse milities weliswaar niet erg nuttig tegen raketaanvallen op lange afstand, maar vanuit het oogpunt van de openbare orde en het waarborgen van de nationale stabiliteit, gezien de mogelijkheid dat er geprobeerd wordt misbruik te maken van een potentieel chaotische situatie om een kleurenrevolutie te organiseren, kunnen de gewapende Bolivariaanse milities een ondersteunende rol spelen voor de autoriteiten door potentiële brandhaarden van verzet en rebellie te smoren.</w:t>
      </w:r>
    </w:p>
    <w:p w14:paraId="59304A7C" w14:textId="77777777" w:rsidR="00EF46D0" w:rsidRDefault="00EF46D0" w:rsidP="00EF46D0">
      <w:r>
        <w:t>Nu is zelfs het doel om de regering van Nicolás Maduro omver te werpen moeilijk te verwezenlijken, zelfs als dat uiteindelijk zou lukken. Andere hiërarchieën zouden zijn plaats kunnen innemen, aangezien zij de steun van de Venezolaanse strijdkrachten zouden hebben; dit zou kunnen leiden tot een scenario van langdurig conflict op Venezolaans grondgebied.</w:t>
      </w:r>
    </w:p>
    <w:p w14:paraId="027FD164" w14:textId="77777777" w:rsidR="00EF46D0" w:rsidRDefault="00EF46D0" w:rsidP="00EF46D0">
      <w:r>
        <w:t>Zoals in alle gevallen van destabilisatie van een land neemt de emigratie eerder toe dan af, omdat het in de eerste maanden na een hypothetische omverwerping van Maduro moeilijker is om het algemeen belang te waarborgen.</w:t>
      </w:r>
    </w:p>
    <w:p w14:paraId="54C7E665" w14:textId="77777777" w:rsidR="00EF46D0" w:rsidRDefault="00EF46D0" w:rsidP="00EF46D0">
      <w:r>
        <w:t>Hoewel de VS de neiging hebben om landen te destabiliseren om ze in een staat van permanente chaos te houden, zou hetzelfde in theorie niet kunnen worden gedaan in Venezuela, uit angst dat de instabiliteit de VS zelf zou bereiken door toegenomen migratie en de ineenstorting van de openbare orde.</w:t>
      </w:r>
    </w:p>
    <w:p w14:paraId="5CB74698" w14:textId="77777777" w:rsidR="00EF46D0" w:rsidRDefault="00EF46D0" w:rsidP="00EF46D0">
      <w:r>
        <w:t>De veiligheid van de VS zelf is ook afhankelijk van het behoud van een stabiel Venezuela, dus de VS zouden echt gedwongen worden tot “natievorming” in Caracas, geconfronteerd met een zwaar bewapend land, ook op civiel niveau, en een land dat overwegend vijandig is.</w:t>
      </w:r>
    </w:p>
    <w:p w14:paraId="153B46F8" w14:textId="77777777" w:rsidR="00EF46D0" w:rsidRDefault="00EF46D0" w:rsidP="00EF46D0">
      <w:r>
        <w:t>In plaats van dergelijke avontuurlijke waanideeën zou Washington zijn inspanningen moeten richten op het versterken van de stabiliteit in Venezuela, met name door het intrekken van sancties.</w:t>
      </w:r>
    </w:p>
    <w:p w14:paraId="1E1E590F" w14:textId="77777777" w:rsidR="00EF46D0" w:rsidRDefault="00EF46D0" w:rsidP="00EF46D0"/>
    <w:p w14:paraId="596E025B" w14:textId="0D4B5A70" w:rsidR="00EF46D0" w:rsidRDefault="00EF46D0" w:rsidP="00EF46D0">
      <w:r>
        <w:t>https://archive.ph/7l8QI</w:t>
      </w:r>
    </w:p>
    <w:sectPr w:rsidR="00EF46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D0"/>
    <w:rsid w:val="00C45A06"/>
    <w:rsid w:val="00EF46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EDF4F"/>
  <w15:chartTrackingRefBased/>
  <w15:docId w15:val="{6AB4F3CD-B889-4A14-9D20-68F22D65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46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46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46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46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46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46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46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46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46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46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46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46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46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46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46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46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46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46D0"/>
    <w:rPr>
      <w:rFonts w:eastAsiaTheme="majorEastAsia" w:cstheme="majorBidi"/>
      <w:color w:val="272727" w:themeColor="text1" w:themeTint="D8"/>
    </w:rPr>
  </w:style>
  <w:style w:type="paragraph" w:styleId="Titel">
    <w:name w:val="Title"/>
    <w:basedOn w:val="Standaard"/>
    <w:next w:val="Standaard"/>
    <w:link w:val="TitelChar"/>
    <w:uiPriority w:val="10"/>
    <w:qFormat/>
    <w:rsid w:val="00EF46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46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46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46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46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46D0"/>
    <w:rPr>
      <w:i/>
      <w:iCs/>
      <w:color w:val="404040" w:themeColor="text1" w:themeTint="BF"/>
    </w:rPr>
  </w:style>
  <w:style w:type="paragraph" w:styleId="Lijstalinea">
    <w:name w:val="List Paragraph"/>
    <w:basedOn w:val="Standaard"/>
    <w:uiPriority w:val="34"/>
    <w:qFormat/>
    <w:rsid w:val="00EF46D0"/>
    <w:pPr>
      <w:ind w:left="720"/>
      <w:contextualSpacing/>
    </w:pPr>
  </w:style>
  <w:style w:type="character" w:styleId="Intensievebenadrukking">
    <w:name w:val="Intense Emphasis"/>
    <w:basedOn w:val="Standaardalinea-lettertype"/>
    <w:uiPriority w:val="21"/>
    <w:qFormat/>
    <w:rsid w:val="00EF46D0"/>
    <w:rPr>
      <w:i/>
      <w:iCs/>
      <w:color w:val="0F4761" w:themeColor="accent1" w:themeShade="BF"/>
    </w:rPr>
  </w:style>
  <w:style w:type="paragraph" w:styleId="Duidelijkcitaat">
    <w:name w:val="Intense Quote"/>
    <w:basedOn w:val="Standaard"/>
    <w:next w:val="Standaard"/>
    <w:link w:val="DuidelijkcitaatChar"/>
    <w:uiPriority w:val="30"/>
    <w:qFormat/>
    <w:rsid w:val="00EF46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46D0"/>
    <w:rPr>
      <w:i/>
      <w:iCs/>
      <w:color w:val="0F4761" w:themeColor="accent1" w:themeShade="BF"/>
    </w:rPr>
  </w:style>
  <w:style w:type="character" w:styleId="Intensieveverwijzing">
    <w:name w:val="Intense Reference"/>
    <w:basedOn w:val="Standaardalinea-lettertype"/>
    <w:uiPriority w:val="32"/>
    <w:qFormat/>
    <w:rsid w:val="00EF46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961</Words>
  <Characters>5291</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2025-10-15T15:31:00Z</dcterms:created>
  <dcterms:modified xsi:type="dcterms:W3CDTF">2025-10-15T15:33:00Z</dcterms:modified>
</cp:coreProperties>
</file>