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26270E" w14:textId="78C7AB87" w:rsidR="00761B10" w:rsidRDefault="00761B10" w:rsidP="00761B10">
      <w:r>
        <w:t>17 OKTOBER 1961 PARIJS, HET VERGETEN BLOEDBAD VAN DE ALGERIJNEN</w:t>
      </w:r>
    </w:p>
    <w:p w14:paraId="3EB52532" w14:textId="77777777" w:rsidR="00761B10" w:rsidRDefault="00761B10" w:rsidP="00761B10">
      <w:r>
        <w:t xml:space="preserve">In de jaren </w:t>
      </w:r>
      <w:r>
        <w:rPr>
          <w:rFonts w:hint="cs"/>
        </w:rPr>
        <w:t>’</w:t>
      </w:r>
      <w:r>
        <w:t xml:space="preserve">70 en </w:t>
      </w:r>
      <w:r>
        <w:rPr>
          <w:rFonts w:hint="cs"/>
        </w:rPr>
        <w:t>’</w:t>
      </w:r>
      <w:r>
        <w:t>80 werd er vaak gezwegen over 17 oktober 1961. Wie herinnerde zich nog dat op een herfstdag mannen, vrouwen en kinderen die ongewapend door de straten van Parijs demonstreerden, door de politie werden neergeschoten, levend in de Seine werden gegooid of hangend in het bos werden aangetroffen?</w:t>
      </w:r>
    </w:p>
    <w:p w14:paraId="4660B23A" w14:textId="77777777" w:rsidR="00761B10" w:rsidRDefault="00761B10" w:rsidP="00761B10">
      <w:r>
        <w:rPr>
          <w:rFonts w:hint="cs"/>
        </w:rPr>
        <w:t>„</w:t>
      </w:r>
      <w:r>
        <w:t>Sinds de 19e eeuw is dit een van de weinige keren geweest dat de politie in Parijs op arbeiders heeft geschoten</w:t>
      </w:r>
      <w:r>
        <w:rPr>
          <w:rFonts w:hint="cs"/>
        </w:rPr>
        <w:t>”</w:t>
      </w:r>
      <w:r>
        <w:t xml:space="preserve">, zegt historicus Benjamin Stora. In de weken daarna werden tientallen Algerijnse lijken met opgezwollen gezichten uit de Seine gevist. Stora schat dat de repressie aan honderd doden leidde; de Engelse historicus Jim House spreekt van </w:t>
      </w:r>
      <w:r>
        <w:rPr>
          <w:rFonts w:hint="cs"/>
        </w:rPr>
        <w:t>„</w:t>
      </w:r>
      <w:r>
        <w:t>ten minste</w:t>
      </w:r>
      <w:r>
        <w:rPr>
          <w:rFonts w:hint="cs"/>
        </w:rPr>
        <w:t>“</w:t>
      </w:r>
      <w:r>
        <w:t xml:space="preserve"> 120-130 mensen, terwijl Jean-Luc Einaudi, auteur van *La Bataille de Paris*, uitgaat van meer dan 150 mensen.</w:t>
      </w:r>
    </w:p>
    <w:p w14:paraId="06A2245B" w14:textId="77777777" w:rsidR="00761B10" w:rsidRDefault="00761B10" w:rsidP="00761B10">
      <w:r>
        <w:t>Die dag demonstreerden de ′′ Franse moslims uit Algerije ′′ op verzoek van de Franse FLN-federatie tegen de avondklok die was opgelegd door de prefect van Parijs, Maurice Papon. Meer dan 20.000 mensen trokken vreedzaam door de straten van de wijk Latinh, over de Grands Boulevards, vlakbij de Champs-</w:t>
      </w:r>
      <w:r>
        <w:rPr>
          <w:rFonts w:hint="cs"/>
        </w:rPr>
        <w:t>É</w:t>
      </w:r>
      <w:r>
        <w:t>lys</w:t>
      </w:r>
      <w:r>
        <w:rPr>
          <w:rFonts w:hint="cs"/>
        </w:rPr>
        <w:t>é</w:t>
      </w:r>
      <w:r>
        <w:t>es.</w:t>
      </w:r>
    </w:p>
    <w:p w14:paraId="15595CE6" w14:textId="77777777" w:rsidR="00761B10" w:rsidRDefault="00761B10" w:rsidP="00761B10">
      <w:r>
        <w:t xml:space="preserve">De reactie van de politie was ongekend gewelddadig. Agenten stonden bij de uitgang van de metro en op straat op hen te wachten om hen te slaan en te beledigen. </w:t>
      </w:r>
      <w:r>
        <w:rPr>
          <w:rFonts w:hint="cs"/>
        </w:rPr>
        <w:t>„</w:t>
      </w:r>
      <w:r>
        <w:t>De zwaksten werden doodgeslagen, ik heb het met eigen ogen gezien</w:t>
      </w:r>
      <w:r>
        <w:rPr>
          <w:rFonts w:hint="cs"/>
        </w:rPr>
        <w:t>”</w:t>
      </w:r>
      <w:r>
        <w:t>, zei Saad Ouazen in 1997.</w:t>
      </w:r>
    </w:p>
    <w:p w14:paraId="204DB2FB" w14:textId="77777777" w:rsidR="00761B10" w:rsidRDefault="00761B10" w:rsidP="00761B10">
      <w:r>
        <w:t>Zelfs al boden ze geen weerstand, toch werden tientallen demonstranten doodgeschoten, anderen verdronken in de Seine. In totaal werden meer dan 11.000 Algerijnen gearresteerd en overgebracht naar het sportpaleis of het stadion.</w:t>
      </w:r>
    </w:p>
    <w:p w14:paraId="5FD80F57" w14:textId="77777777" w:rsidR="00761B10" w:rsidRDefault="00761B10" w:rsidP="00761B10">
      <w:r>
        <w:t>Ze werden dagenlang onder erbarmelijke hygi</w:t>
      </w:r>
      <w:r>
        <w:rPr>
          <w:rFonts w:hint="cs"/>
        </w:rPr>
        <w:t>ë</w:t>
      </w:r>
      <w:r>
        <w:t xml:space="preserve">nische omstandigheden bijeengepakt en geslagen door de politie, die hen ′′ smerige Arabieren ′′ noemde. De doodsbange gevangenen in het sportpaleis durfden niet eens naar het toilet te gaan, omdat de meeste mensen die dat wel deden, waren vermoord. De volgende dag telde de prefectuur officieel drie doden: twee Algerijnen en </w:t>
      </w:r>
      <w:r>
        <w:rPr>
          <w:rFonts w:hint="cs"/>
        </w:rPr>
        <w:t>éé</w:t>
      </w:r>
      <w:r>
        <w:t>n Fransman. De leugen werd officieel en al snel werd er een stilzwijgen over gelegd. Een stilzwijgen dat meer dan twintig jaar zou duren.</w:t>
      </w:r>
    </w:p>
    <w:p w14:paraId="7ED1535E" w14:textId="77777777" w:rsidR="00761B10" w:rsidRDefault="00761B10" w:rsidP="00761B10">
      <w:r>
        <w:t xml:space="preserve">Deze langdurige verdoezeling van het bloedbad van 17 oktober verbaast Stora niet. ′′In die jaren heerste er een enorme onwetendheid over wat men de inheemse bevolking of de immigrant noemde, dat wil zeggen de ander. Als je deze kijk op de wereld hebt, hoe kun je je dan bekommeren om immigranten die in de bidonvilles van Parijs wonen? Algerijnen waren de </w:t>
      </w:r>
      <w:r>
        <w:rPr>
          <w:rFonts w:hint="cs"/>
        </w:rPr>
        <w:t>‘</w:t>
      </w:r>
      <w:r>
        <w:t>onzichtbaren</w:t>
      </w:r>
      <w:r>
        <w:rPr>
          <w:rFonts w:hint="cs"/>
        </w:rPr>
        <w:t>’</w:t>
      </w:r>
      <w:r>
        <w:t xml:space="preserve"> van de Franse samenleving.′′</w:t>
      </w:r>
    </w:p>
    <w:p w14:paraId="3F784A63" w14:textId="77777777" w:rsidR="00761B10" w:rsidRDefault="00761B10" w:rsidP="00761B10">
      <w:r>
        <w:t>Deze onverschilligheid van de publieke opinie werd in de daaropvolgende maanden nog versterkt door de verdoezelingspraktijken van de overheidsinstanties. Getuigenissen die de offici</w:t>
      </w:r>
      <w:r>
        <w:rPr>
          <w:rFonts w:hint="cs"/>
        </w:rPr>
        <w:t>ë</w:t>
      </w:r>
      <w:r>
        <w:t>le versie in twijfel trekken, worden gecensureerd. De amnestie die gepaard ging met de onafhankelijkheid van Algerije in 1962 maakt definitief een einde aan de zaak in de Franse samenleving. Alle klachten worden geseponeerd.</w:t>
      </w:r>
    </w:p>
    <w:p w14:paraId="04CAA0F1" w14:textId="77777777" w:rsidR="00761B10" w:rsidRDefault="00761B10" w:rsidP="00761B10">
      <w:r>
        <w:t xml:space="preserve">Maar ondanks de stilte blijft de herinnering aan die 17e oktober voortleven, gefragmenteerd, verdeeld, ondergronds. Een herinnering die natuurlijk levend blijft bij de Algerijnse immigranten in de regio Parijs. ′′ Deze mannen spraken met elkaar, maar slechts weinigen gaven de herinnering aan die gebeurtenis door aan hun kinderen </w:t>
      </w:r>
      <w:r>
        <w:rPr>
          <w:rFonts w:hint="cs"/>
        </w:rPr>
        <w:t>”</w:t>
      </w:r>
      <w:r>
        <w:t xml:space="preserve">, legt de Engelse historicus Jim House uit. ′′ In de jaren wisten ze dat hun kinderen in Frankrijk zouden blijven en waren ze bang hun toekomst in gevaar te brengen door te vertellen over het geweld dat ze door de politie hadden ondergaan </w:t>
      </w:r>
      <w:r>
        <w:rPr>
          <w:rFonts w:hint="cs"/>
        </w:rPr>
        <w:t>”</w:t>
      </w:r>
      <w:r>
        <w:t>.</w:t>
      </w:r>
    </w:p>
    <w:p w14:paraId="58B0782B" w14:textId="6C8D0362" w:rsidR="00A13ADC" w:rsidRDefault="00761B10" w:rsidP="00761B10">
      <w:r>
        <w:t>Om niet te vergeten.</w:t>
      </w:r>
    </w:p>
    <w:sectPr w:rsidR="00A13ADC">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altName w:val="Calibri"/>
    <w:panose1 w:val="00000000000000000000"/>
    <w:charset w:val="00"/>
    <w:family w:val="roman"/>
    <w:notTrueType/>
    <w:pitch w:val="default"/>
  </w:font>
  <w:font w:name="Times New Roman">
    <w:panose1 w:val="02020603050405020304"/>
    <w:charset w:val="00"/>
    <w:family w:val="roman"/>
    <w:pitch w:val="variable"/>
    <w:sig w:usb0="E0002EFF" w:usb1="C000785B" w:usb2="00000009" w:usb3="00000000" w:csb0="000001FF" w:csb1="00000000"/>
  </w:font>
  <w:font w:name="Aptos Display">
    <w:panose1 w:val="00000000000000000000"/>
    <w:charset w:val="00"/>
    <w:family w:val="roman"/>
    <w:notTrueType/>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1B10"/>
    <w:rsid w:val="00761B10"/>
    <w:rsid w:val="00A13ADC"/>
    <w:rsid w:val="00BC587E"/>
    <w:rsid w:val="00BE0D22"/>
    <w:rsid w:val="00F97EE1"/>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78D978"/>
  <w15:chartTrackingRefBased/>
  <w15:docId w15:val="{4DC51BFD-B4EC-40A9-A3F1-040D05F081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nl-NL" w:eastAsia="en-US" w:bidi="ar-SA"/>
        <w14:ligatures w14:val="standardContextual"/>
      </w:rPr>
    </w:rPrDefault>
    <w:pPrDefault>
      <w:pPr>
        <w:spacing w:after="16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paragraph" w:styleId="Kop1">
    <w:name w:val="heading 1"/>
    <w:basedOn w:val="Standaard"/>
    <w:next w:val="Standaard"/>
    <w:link w:val="Kop1Char"/>
    <w:uiPriority w:val="9"/>
    <w:qFormat/>
    <w:rsid w:val="00761B1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Kop2">
    <w:name w:val="heading 2"/>
    <w:basedOn w:val="Standaard"/>
    <w:next w:val="Standaard"/>
    <w:link w:val="Kop2Char"/>
    <w:uiPriority w:val="9"/>
    <w:semiHidden/>
    <w:unhideWhenUsed/>
    <w:qFormat/>
    <w:rsid w:val="00761B1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Kop3">
    <w:name w:val="heading 3"/>
    <w:basedOn w:val="Standaard"/>
    <w:next w:val="Standaard"/>
    <w:link w:val="Kop3Char"/>
    <w:uiPriority w:val="9"/>
    <w:semiHidden/>
    <w:unhideWhenUsed/>
    <w:qFormat/>
    <w:rsid w:val="00761B10"/>
    <w:pPr>
      <w:keepNext/>
      <w:keepLines/>
      <w:spacing w:before="160" w:after="80"/>
      <w:outlineLvl w:val="2"/>
    </w:pPr>
    <w:rPr>
      <w:rFonts w:eastAsiaTheme="majorEastAsia" w:cstheme="majorBidi"/>
      <w:color w:val="0F4761" w:themeColor="accent1" w:themeShade="BF"/>
      <w:sz w:val="28"/>
      <w:szCs w:val="28"/>
    </w:rPr>
  </w:style>
  <w:style w:type="paragraph" w:styleId="Kop4">
    <w:name w:val="heading 4"/>
    <w:basedOn w:val="Standaard"/>
    <w:next w:val="Standaard"/>
    <w:link w:val="Kop4Char"/>
    <w:uiPriority w:val="9"/>
    <w:semiHidden/>
    <w:unhideWhenUsed/>
    <w:qFormat/>
    <w:rsid w:val="00761B10"/>
    <w:pPr>
      <w:keepNext/>
      <w:keepLines/>
      <w:spacing w:before="80" w:after="40"/>
      <w:outlineLvl w:val="3"/>
    </w:pPr>
    <w:rPr>
      <w:rFonts w:eastAsiaTheme="majorEastAsia" w:cstheme="majorBidi"/>
      <w:i/>
      <w:iCs/>
      <w:color w:val="0F4761" w:themeColor="accent1" w:themeShade="BF"/>
    </w:rPr>
  </w:style>
  <w:style w:type="paragraph" w:styleId="Kop5">
    <w:name w:val="heading 5"/>
    <w:basedOn w:val="Standaard"/>
    <w:next w:val="Standaard"/>
    <w:link w:val="Kop5Char"/>
    <w:uiPriority w:val="9"/>
    <w:semiHidden/>
    <w:unhideWhenUsed/>
    <w:qFormat/>
    <w:rsid w:val="00761B10"/>
    <w:pPr>
      <w:keepNext/>
      <w:keepLines/>
      <w:spacing w:before="80" w:after="40"/>
      <w:outlineLvl w:val="4"/>
    </w:pPr>
    <w:rPr>
      <w:rFonts w:eastAsiaTheme="majorEastAsia" w:cstheme="majorBidi"/>
      <w:color w:val="0F4761" w:themeColor="accent1" w:themeShade="BF"/>
    </w:rPr>
  </w:style>
  <w:style w:type="paragraph" w:styleId="Kop6">
    <w:name w:val="heading 6"/>
    <w:basedOn w:val="Standaard"/>
    <w:next w:val="Standaard"/>
    <w:link w:val="Kop6Char"/>
    <w:uiPriority w:val="9"/>
    <w:semiHidden/>
    <w:unhideWhenUsed/>
    <w:qFormat/>
    <w:rsid w:val="00761B10"/>
    <w:pPr>
      <w:keepNext/>
      <w:keepLines/>
      <w:spacing w:before="40" w:after="0"/>
      <w:outlineLvl w:val="5"/>
    </w:pPr>
    <w:rPr>
      <w:rFonts w:eastAsiaTheme="majorEastAsia" w:cstheme="majorBidi"/>
      <w:i/>
      <w:iCs/>
      <w:color w:val="595959" w:themeColor="text1" w:themeTint="A6"/>
    </w:rPr>
  </w:style>
  <w:style w:type="paragraph" w:styleId="Kop7">
    <w:name w:val="heading 7"/>
    <w:basedOn w:val="Standaard"/>
    <w:next w:val="Standaard"/>
    <w:link w:val="Kop7Char"/>
    <w:uiPriority w:val="9"/>
    <w:semiHidden/>
    <w:unhideWhenUsed/>
    <w:qFormat/>
    <w:rsid w:val="00761B10"/>
    <w:pPr>
      <w:keepNext/>
      <w:keepLines/>
      <w:spacing w:before="40" w:after="0"/>
      <w:outlineLvl w:val="6"/>
    </w:pPr>
    <w:rPr>
      <w:rFonts w:eastAsiaTheme="majorEastAsia" w:cstheme="majorBidi"/>
      <w:color w:val="595959" w:themeColor="text1" w:themeTint="A6"/>
    </w:rPr>
  </w:style>
  <w:style w:type="paragraph" w:styleId="Kop8">
    <w:name w:val="heading 8"/>
    <w:basedOn w:val="Standaard"/>
    <w:next w:val="Standaard"/>
    <w:link w:val="Kop8Char"/>
    <w:uiPriority w:val="9"/>
    <w:semiHidden/>
    <w:unhideWhenUsed/>
    <w:qFormat/>
    <w:rsid w:val="00761B10"/>
    <w:pPr>
      <w:keepNext/>
      <w:keepLines/>
      <w:spacing w:after="0"/>
      <w:outlineLvl w:val="7"/>
    </w:pPr>
    <w:rPr>
      <w:rFonts w:eastAsiaTheme="majorEastAsia" w:cstheme="majorBidi"/>
      <w:i/>
      <w:iCs/>
      <w:color w:val="272727" w:themeColor="text1" w:themeTint="D8"/>
    </w:rPr>
  </w:style>
  <w:style w:type="paragraph" w:styleId="Kop9">
    <w:name w:val="heading 9"/>
    <w:basedOn w:val="Standaard"/>
    <w:next w:val="Standaard"/>
    <w:link w:val="Kop9Char"/>
    <w:uiPriority w:val="9"/>
    <w:semiHidden/>
    <w:unhideWhenUsed/>
    <w:qFormat/>
    <w:rsid w:val="00761B10"/>
    <w:pPr>
      <w:keepNext/>
      <w:keepLines/>
      <w:spacing w:after="0"/>
      <w:outlineLvl w:val="8"/>
    </w:pPr>
    <w:rPr>
      <w:rFonts w:eastAsiaTheme="majorEastAsia" w:cstheme="majorBidi"/>
      <w:color w:val="272727" w:themeColor="text1" w:themeTint="D8"/>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uiPriority w:val="9"/>
    <w:rsid w:val="00761B10"/>
    <w:rPr>
      <w:rFonts w:asciiTheme="majorHAnsi" w:eastAsiaTheme="majorEastAsia" w:hAnsiTheme="majorHAnsi" w:cstheme="majorBidi"/>
      <w:color w:val="0F4761" w:themeColor="accent1" w:themeShade="BF"/>
      <w:sz w:val="40"/>
      <w:szCs w:val="40"/>
    </w:rPr>
  </w:style>
  <w:style w:type="character" w:customStyle="1" w:styleId="Kop2Char">
    <w:name w:val="Kop 2 Char"/>
    <w:basedOn w:val="Standaardalinea-lettertype"/>
    <w:link w:val="Kop2"/>
    <w:uiPriority w:val="9"/>
    <w:semiHidden/>
    <w:rsid w:val="00761B10"/>
    <w:rPr>
      <w:rFonts w:asciiTheme="majorHAnsi" w:eastAsiaTheme="majorEastAsia" w:hAnsiTheme="majorHAnsi" w:cstheme="majorBidi"/>
      <w:color w:val="0F4761" w:themeColor="accent1" w:themeShade="BF"/>
      <w:sz w:val="32"/>
      <w:szCs w:val="32"/>
    </w:rPr>
  </w:style>
  <w:style w:type="character" w:customStyle="1" w:styleId="Kop3Char">
    <w:name w:val="Kop 3 Char"/>
    <w:basedOn w:val="Standaardalinea-lettertype"/>
    <w:link w:val="Kop3"/>
    <w:uiPriority w:val="9"/>
    <w:semiHidden/>
    <w:rsid w:val="00761B10"/>
    <w:rPr>
      <w:rFonts w:eastAsiaTheme="majorEastAsia" w:cstheme="majorBidi"/>
      <w:color w:val="0F4761" w:themeColor="accent1" w:themeShade="BF"/>
      <w:sz w:val="28"/>
      <w:szCs w:val="28"/>
    </w:rPr>
  </w:style>
  <w:style w:type="character" w:customStyle="1" w:styleId="Kop4Char">
    <w:name w:val="Kop 4 Char"/>
    <w:basedOn w:val="Standaardalinea-lettertype"/>
    <w:link w:val="Kop4"/>
    <w:uiPriority w:val="9"/>
    <w:semiHidden/>
    <w:rsid w:val="00761B10"/>
    <w:rPr>
      <w:rFonts w:eastAsiaTheme="majorEastAsia" w:cstheme="majorBidi"/>
      <w:i/>
      <w:iCs/>
      <w:color w:val="0F4761" w:themeColor="accent1" w:themeShade="BF"/>
    </w:rPr>
  </w:style>
  <w:style w:type="character" w:customStyle="1" w:styleId="Kop5Char">
    <w:name w:val="Kop 5 Char"/>
    <w:basedOn w:val="Standaardalinea-lettertype"/>
    <w:link w:val="Kop5"/>
    <w:uiPriority w:val="9"/>
    <w:semiHidden/>
    <w:rsid w:val="00761B10"/>
    <w:rPr>
      <w:rFonts w:eastAsiaTheme="majorEastAsia" w:cstheme="majorBidi"/>
      <w:color w:val="0F4761" w:themeColor="accent1" w:themeShade="BF"/>
    </w:rPr>
  </w:style>
  <w:style w:type="character" w:customStyle="1" w:styleId="Kop6Char">
    <w:name w:val="Kop 6 Char"/>
    <w:basedOn w:val="Standaardalinea-lettertype"/>
    <w:link w:val="Kop6"/>
    <w:uiPriority w:val="9"/>
    <w:semiHidden/>
    <w:rsid w:val="00761B10"/>
    <w:rPr>
      <w:rFonts w:eastAsiaTheme="majorEastAsia" w:cstheme="majorBidi"/>
      <w:i/>
      <w:iCs/>
      <w:color w:val="595959" w:themeColor="text1" w:themeTint="A6"/>
    </w:rPr>
  </w:style>
  <w:style w:type="character" w:customStyle="1" w:styleId="Kop7Char">
    <w:name w:val="Kop 7 Char"/>
    <w:basedOn w:val="Standaardalinea-lettertype"/>
    <w:link w:val="Kop7"/>
    <w:uiPriority w:val="9"/>
    <w:semiHidden/>
    <w:rsid w:val="00761B10"/>
    <w:rPr>
      <w:rFonts w:eastAsiaTheme="majorEastAsia" w:cstheme="majorBidi"/>
      <w:color w:val="595959" w:themeColor="text1" w:themeTint="A6"/>
    </w:rPr>
  </w:style>
  <w:style w:type="character" w:customStyle="1" w:styleId="Kop8Char">
    <w:name w:val="Kop 8 Char"/>
    <w:basedOn w:val="Standaardalinea-lettertype"/>
    <w:link w:val="Kop8"/>
    <w:uiPriority w:val="9"/>
    <w:semiHidden/>
    <w:rsid w:val="00761B10"/>
    <w:rPr>
      <w:rFonts w:eastAsiaTheme="majorEastAsia" w:cstheme="majorBidi"/>
      <w:i/>
      <w:iCs/>
      <w:color w:val="272727" w:themeColor="text1" w:themeTint="D8"/>
    </w:rPr>
  </w:style>
  <w:style w:type="character" w:customStyle="1" w:styleId="Kop9Char">
    <w:name w:val="Kop 9 Char"/>
    <w:basedOn w:val="Standaardalinea-lettertype"/>
    <w:link w:val="Kop9"/>
    <w:uiPriority w:val="9"/>
    <w:semiHidden/>
    <w:rsid w:val="00761B10"/>
    <w:rPr>
      <w:rFonts w:eastAsiaTheme="majorEastAsia" w:cstheme="majorBidi"/>
      <w:color w:val="272727" w:themeColor="text1" w:themeTint="D8"/>
    </w:rPr>
  </w:style>
  <w:style w:type="paragraph" w:styleId="Titel">
    <w:name w:val="Title"/>
    <w:basedOn w:val="Standaard"/>
    <w:next w:val="Standaard"/>
    <w:link w:val="TitelChar"/>
    <w:uiPriority w:val="10"/>
    <w:qFormat/>
    <w:rsid w:val="00761B10"/>
    <w:pPr>
      <w:spacing w:after="80"/>
      <w:contextualSpacing/>
    </w:pPr>
    <w:rPr>
      <w:rFonts w:asciiTheme="majorHAnsi" w:eastAsiaTheme="majorEastAsia" w:hAnsiTheme="majorHAnsi" w:cstheme="majorBidi"/>
      <w:spacing w:val="-10"/>
      <w:kern w:val="28"/>
      <w:sz w:val="56"/>
      <w:szCs w:val="56"/>
    </w:rPr>
  </w:style>
  <w:style w:type="character" w:customStyle="1" w:styleId="TitelChar">
    <w:name w:val="Titel Char"/>
    <w:basedOn w:val="Standaardalinea-lettertype"/>
    <w:link w:val="Titel"/>
    <w:uiPriority w:val="10"/>
    <w:rsid w:val="00761B10"/>
    <w:rPr>
      <w:rFonts w:asciiTheme="majorHAnsi" w:eastAsiaTheme="majorEastAsia" w:hAnsiTheme="majorHAnsi" w:cstheme="majorBidi"/>
      <w:spacing w:val="-10"/>
      <w:kern w:val="28"/>
      <w:sz w:val="56"/>
      <w:szCs w:val="56"/>
    </w:rPr>
  </w:style>
  <w:style w:type="paragraph" w:styleId="Ondertitel">
    <w:name w:val="Subtitle"/>
    <w:basedOn w:val="Standaard"/>
    <w:next w:val="Standaard"/>
    <w:link w:val="OndertitelChar"/>
    <w:uiPriority w:val="11"/>
    <w:qFormat/>
    <w:rsid w:val="00761B10"/>
    <w:pPr>
      <w:numPr>
        <w:ilvl w:val="1"/>
      </w:numPr>
    </w:pPr>
    <w:rPr>
      <w:rFonts w:eastAsiaTheme="majorEastAsia" w:cstheme="majorBidi"/>
      <w:color w:val="595959" w:themeColor="text1" w:themeTint="A6"/>
      <w:spacing w:val="15"/>
      <w:sz w:val="28"/>
      <w:szCs w:val="28"/>
    </w:rPr>
  </w:style>
  <w:style w:type="character" w:customStyle="1" w:styleId="OndertitelChar">
    <w:name w:val="Ondertitel Char"/>
    <w:basedOn w:val="Standaardalinea-lettertype"/>
    <w:link w:val="Ondertitel"/>
    <w:uiPriority w:val="11"/>
    <w:rsid w:val="00761B10"/>
    <w:rPr>
      <w:rFonts w:eastAsiaTheme="majorEastAsia" w:cstheme="majorBidi"/>
      <w:color w:val="595959" w:themeColor="text1" w:themeTint="A6"/>
      <w:spacing w:val="15"/>
      <w:sz w:val="28"/>
      <w:szCs w:val="28"/>
    </w:rPr>
  </w:style>
  <w:style w:type="paragraph" w:styleId="Citaat">
    <w:name w:val="Quote"/>
    <w:basedOn w:val="Standaard"/>
    <w:next w:val="Standaard"/>
    <w:link w:val="CitaatChar"/>
    <w:uiPriority w:val="29"/>
    <w:qFormat/>
    <w:rsid w:val="00761B10"/>
    <w:pPr>
      <w:spacing w:before="160"/>
      <w:jc w:val="center"/>
    </w:pPr>
    <w:rPr>
      <w:i/>
      <w:iCs/>
      <w:color w:val="404040" w:themeColor="text1" w:themeTint="BF"/>
    </w:rPr>
  </w:style>
  <w:style w:type="character" w:customStyle="1" w:styleId="CitaatChar">
    <w:name w:val="Citaat Char"/>
    <w:basedOn w:val="Standaardalinea-lettertype"/>
    <w:link w:val="Citaat"/>
    <w:uiPriority w:val="29"/>
    <w:rsid w:val="00761B10"/>
    <w:rPr>
      <w:i/>
      <w:iCs/>
      <w:color w:val="404040" w:themeColor="text1" w:themeTint="BF"/>
    </w:rPr>
  </w:style>
  <w:style w:type="paragraph" w:styleId="Lijstalinea">
    <w:name w:val="List Paragraph"/>
    <w:basedOn w:val="Standaard"/>
    <w:uiPriority w:val="34"/>
    <w:qFormat/>
    <w:rsid w:val="00761B10"/>
    <w:pPr>
      <w:ind w:left="720"/>
      <w:contextualSpacing/>
    </w:pPr>
  </w:style>
  <w:style w:type="character" w:styleId="Intensievebenadrukking">
    <w:name w:val="Intense Emphasis"/>
    <w:basedOn w:val="Standaardalinea-lettertype"/>
    <w:uiPriority w:val="21"/>
    <w:qFormat/>
    <w:rsid w:val="00761B10"/>
    <w:rPr>
      <w:i/>
      <w:iCs/>
      <w:color w:val="0F4761" w:themeColor="accent1" w:themeShade="BF"/>
    </w:rPr>
  </w:style>
  <w:style w:type="paragraph" w:styleId="Duidelijkcitaat">
    <w:name w:val="Intense Quote"/>
    <w:basedOn w:val="Standaard"/>
    <w:next w:val="Standaard"/>
    <w:link w:val="DuidelijkcitaatChar"/>
    <w:uiPriority w:val="30"/>
    <w:qFormat/>
    <w:rsid w:val="00761B1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DuidelijkcitaatChar">
    <w:name w:val="Duidelijk citaat Char"/>
    <w:basedOn w:val="Standaardalinea-lettertype"/>
    <w:link w:val="Duidelijkcitaat"/>
    <w:uiPriority w:val="30"/>
    <w:rsid w:val="00761B10"/>
    <w:rPr>
      <w:i/>
      <w:iCs/>
      <w:color w:val="0F4761" w:themeColor="accent1" w:themeShade="BF"/>
    </w:rPr>
  </w:style>
  <w:style w:type="character" w:styleId="Intensieveverwijzing">
    <w:name w:val="Intense Reference"/>
    <w:basedOn w:val="Standaardalinea-lettertype"/>
    <w:uiPriority w:val="32"/>
    <w:qFormat/>
    <w:rsid w:val="00761B10"/>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546</Words>
  <Characters>3005</Characters>
  <Application>Microsoft Office Word</Application>
  <DocSecurity>0</DocSecurity>
  <Lines>25</Lines>
  <Paragraphs>7</Paragraphs>
  <ScaleCrop>false</ScaleCrop>
  <Company/>
  <LinksUpToDate>false</LinksUpToDate>
  <CharactersWithSpaces>3544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 Beijen</dc:creator>
  <cp:keywords/>
  <dc:description/>
  <cp:lastModifiedBy>G. Beijen</cp:lastModifiedBy>
  <cp:revision>2</cp:revision>
  <dcterms:created xsi:type="dcterms:W3CDTF">2026-10-19T13:15:00Z</dcterms:created>
  <dcterms:modified xsi:type="dcterms:W3CDTF">2026-10-19T13:16:00Z</dcterms:modified>
</cp:coreProperties>
</file>