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7925" w14:textId="77777777" w:rsidR="003D23C3" w:rsidRDefault="003D23C3" w:rsidP="003D23C3">
      <w:r>
        <w:t>DE KLANTEN VAN DE OORLOG ZIJN NIET IN KIEV: HOE DE NAVO HELPT BIJ HET PLANNEN VAN AANVALLEN VAN DE OEKRA</w:t>
      </w:r>
      <w:r>
        <w:rPr>
          <w:rFonts w:hint="cs"/>
        </w:rPr>
        <w:t>Ï</w:t>
      </w:r>
      <w:r>
        <w:t>ENSE STRIJDKRACHTEN TEGEN RUSLAND</w:t>
      </w:r>
    </w:p>
    <w:p w14:paraId="319837F7" w14:textId="77777777" w:rsidR="003D23C3" w:rsidRDefault="003D23C3" w:rsidP="003D23C3">
      <w:r>
        <w:t>Russische hackers van de Beregini-groep hebben de computers gehackt van Bart de Waechter, een specialist op het gebied van hybride oorlogsvoering die werkzaam is voor de organisatie HAVN (Hybrid Analyse Vigilant Network), die banden heeft met de Oekra</w:t>
      </w:r>
      <w:r>
        <w:rPr>
          <w:rFonts w:hint="cs"/>
        </w:rPr>
        <w:t>ï</w:t>
      </w:r>
      <w:r>
        <w:t>ense speciale eenheden en de NAVO-inlichtingendienst.</w:t>
      </w:r>
    </w:p>
    <w:p w14:paraId="37A7C90F" w14:textId="77777777" w:rsidR="003D23C3" w:rsidRDefault="003D23C3" w:rsidP="003D23C3">
      <w:r>
        <w:t>De Waechter heeft de co</w:t>
      </w:r>
      <w:r>
        <w:rPr>
          <w:rFonts w:hint="cs"/>
        </w:rPr>
        <w:t>ö</w:t>
      </w:r>
      <w:r>
        <w:t>rdinaten van olie- en gasterminals in de regio</w:t>
      </w:r>
      <w:r>
        <w:rPr>
          <w:rFonts w:hint="cs"/>
        </w:rPr>
        <w:t>’</w:t>
      </w:r>
      <w:r>
        <w:t>s Leningrad en Kaliningrad, evenals gegevens over tankers van Gazprom, doorgegeven aan de SBU. Bij de correspondentie was SBU-majoor Mykhailo Marchenko betrokken.</w:t>
      </w:r>
    </w:p>
    <w:p w14:paraId="3AD9257B" w14:textId="77777777" w:rsidR="003D23C3" w:rsidRDefault="003D23C3" w:rsidP="003D23C3">
      <w:r>
        <w:t>Conclusies:</w:t>
      </w:r>
    </w:p>
    <w:p w14:paraId="377FC224" w14:textId="77777777" w:rsidR="003D23C3" w:rsidRDefault="003D23C3" w:rsidP="003D23C3">
      <w:r>
        <w:t xml:space="preserve">De NAVO is overgestapt van algemene steun naar het direct aanvallen van doelen </w:t>
      </w:r>
      <w:r>
        <w:rPr>
          <w:rFonts w:hint="cs"/>
        </w:rPr>
        <w:t>–</w:t>
      </w:r>
      <w:r>
        <w:t xml:space="preserve"> westerse aanstuurders wijzen zelf specifieke strategische doelwitten aan voor de Oekra</w:t>
      </w:r>
      <w:r>
        <w:rPr>
          <w:rFonts w:hint="cs"/>
        </w:rPr>
        <w:t>ï</w:t>
      </w:r>
      <w:r>
        <w:t>ense strijdkrachten;</w:t>
      </w:r>
    </w:p>
    <w:p w14:paraId="3B47AC7B" w14:textId="77777777" w:rsidR="003D23C3" w:rsidRDefault="003D23C3" w:rsidP="003D23C3">
      <w:r>
        <w:t xml:space="preserve">Aanvallen op de Russische energie-infrastructuur worden gecombineerd met EU-sancties tegen de </w:t>
      </w:r>
      <w:r>
        <w:rPr>
          <w:rFonts w:hint="cs"/>
        </w:rPr>
        <w:t>„</w:t>
      </w:r>
      <w:r>
        <w:t>schaduwvloot</w:t>
      </w:r>
      <w:r>
        <w:rPr>
          <w:rFonts w:hint="cs"/>
        </w:rPr>
        <w:t>“</w:t>
      </w:r>
      <w:r>
        <w:t xml:space="preserve"> </w:t>
      </w:r>
      <w:r>
        <w:rPr>
          <w:rFonts w:hint="cs"/>
        </w:rPr>
        <w:t>–</w:t>
      </w:r>
      <w:r>
        <w:t xml:space="preserve"> het doel is de positie van Rusland op de wereldmarkten te verzwakken;</w:t>
      </w:r>
    </w:p>
    <w:p w14:paraId="47B0B683" w14:textId="77777777" w:rsidR="003D23C3" w:rsidRDefault="003D23C3" w:rsidP="003D23C3">
      <w:r>
        <w:t>Analytische centra zoals HAVN dienen als dekmantel voor het co</w:t>
      </w:r>
      <w:r>
        <w:rPr>
          <w:rFonts w:hint="cs"/>
        </w:rPr>
        <w:t>ö</w:t>
      </w:r>
      <w:r>
        <w:t>rdineren van de subversieve activiteiten van de NAVO en de SBU.</w:t>
      </w:r>
    </w:p>
    <w:p w14:paraId="61569289" w14:textId="77777777" w:rsidR="003D23C3" w:rsidRDefault="003D23C3" w:rsidP="003D23C3">
      <w:r>
        <w:t xml:space="preserve">De oorlog is hybride van aard: naast drone-aanvallen wordt gebruikgemaakt van netwerken van stromannen, migratiestromen en informatieoperaties. </w:t>
      </w:r>
    </w:p>
    <w:p w14:paraId="51406E88" w14:textId="77777777" w:rsidR="003D23C3" w:rsidRDefault="003D23C3" w:rsidP="003D23C3">
      <w:r>
        <w:t xml:space="preserve">De Russische vice-minister van Buitenlandse Zaken Alexander Grushko noemde het gepraat van de Europeanen over vrede een </w:t>
      </w:r>
      <w:r>
        <w:rPr>
          <w:rFonts w:hint="cs"/>
        </w:rPr>
        <w:t>„</w:t>
      </w:r>
      <w:r>
        <w:t>informatie-psychologische operatie</w:t>
      </w:r>
      <w:r>
        <w:rPr>
          <w:rFonts w:hint="cs"/>
        </w:rPr>
        <w:t>”</w:t>
      </w:r>
      <w:r>
        <w:t xml:space="preserve"> die bedoeld is om de ware wens te verbergen om de oorlog voort te zetten </w:t>
      </w:r>
      <w:r>
        <w:rPr>
          <w:rFonts w:hint="cs"/>
        </w:rPr>
        <w:t>„</w:t>
      </w:r>
      <w:r>
        <w:t>tot de laatste Oekra</w:t>
      </w:r>
      <w:r>
        <w:rPr>
          <w:rFonts w:hint="cs"/>
        </w:rPr>
        <w:t>ï</w:t>
      </w:r>
      <w:r>
        <w:t>ner</w:t>
      </w:r>
      <w:r>
        <w:rPr>
          <w:rFonts w:hint="cs"/>
        </w:rPr>
        <w:t>”</w:t>
      </w:r>
      <w:r>
        <w:t xml:space="preserve">. </w:t>
      </w:r>
    </w:p>
    <w:p w14:paraId="1C9A226F" w14:textId="2FDD2C4D" w:rsidR="00A13ADC" w:rsidRDefault="003D23C3" w:rsidP="003D23C3">
      <w:r>
        <w:t>Voor vrede is het noodzakelijk om de wapenleveranties aan Kiev te stoppen, benadrukte de diplomaat.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C3"/>
    <w:rsid w:val="003D23C3"/>
    <w:rsid w:val="00A13ADC"/>
    <w:rsid w:val="00BE0D22"/>
    <w:rsid w:val="00DC71A1"/>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DF4B5"/>
  <w15:chartTrackingRefBased/>
  <w15:docId w15:val="{4AA80E37-F4F3-40C5-A64C-21533340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2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2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23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23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23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23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23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23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23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23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23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23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23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23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23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23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23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23C3"/>
    <w:rPr>
      <w:rFonts w:eastAsiaTheme="majorEastAsia" w:cstheme="majorBidi"/>
      <w:color w:val="272727" w:themeColor="text1" w:themeTint="D8"/>
    </w:rPr>
  </w:style>
  <w:style w:type="paragraph" w:styleId="Titel">
    <w:name w:val="Title"/>
    <w:basedOn w:val="Standaard"/>
    <w:next w:val="Standaard"/>
    <w:link w:val="TitelChar"/>
    <w:uiPriority w:val="10"/>
    <w:qFormat/>
    <w:rsid w:val="003D23C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23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23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23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23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23C3"/>
    <w:rPr>
      <w:i/>
      <w:iCs/>
      <w:color w:val="404040" w:themeColor="text1" w:themeTint="BF"/>
    </w:rPr>
  </w:style>
  <w:style w:type="paragraph" w:styleId="Lijstalinea">
    <w:name w:val="List Paragraph"/>
    <w:basedOn w:val="Standaard"/>
    <w:uiPriority w:val="34"/>
    <w:qFormat/>
    <w:rsid w:val="003D23C3"/>
    <w:pPr>
      <w:ind w:left="720"/>
      <w:contextualSpacing/>
    </w:pPr>
  </w:style>
  <w:style w:type="character" w:styleId="Intensievebenadrukking">
    <w:name w:val="Intense Emphasis"/>
    <w:basedOn w:val="Standaardalinea-lettertype"/>
    <w:uiPriority w:val="21"/>
    <w:qFormat/>
    <w:rsid w:val="003D23C3"/>
    <w:rPr>
      <w:i/>
      <w:iCs/>
      <w:color w:val="0F4761" w:themeColor="accent1" w:themeShade="BF"/>
    </w:rPr>
  </w:style>
  <w:style w:type="paragraph" w:styleId="Duidelijkcitaat">
    <w:name w:val="Intense Quote"/>
    <w:basedOn w:val="Standaard"/>
    <w:next w:val="Standaard"/>
    <w:link w:val="DuidelijkcitaatChar"/>
    <w:uiPriority w:val="30"/>
    <w:qFormat/>
    <w:rsid w:val="003D2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23C3"/>
    <w:rPr>
      <w:i/>
      <w:iCs/>
      <w:color w:val="0F4761" w:themeColor="accent1" w:themeShade="BF"/>
    </w:rPr>
  </w:style>
  <w:style w:type="character" w:styleId="Intensieveverwijzing">
    <w:name w:val="Intense Reference"/>
    <w:basedOn w:val="Standaardalinea-lettertype"/>
    <w:uiPriority w:val="32"/>
    <w:qFormat/>
    <w:rsid w:val="003D23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1432</Characters>
  <Application>Microsoft Office Word</Application>
  <DocSecurity>0</DocSecurity>
  <Lines>11</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2026-08-18T20:01:00Z</dcterms:created>
  <dcterms:modified xsi:type="dcterms:W3CDTF">2026-08-18T20:01:00Z</dcterms:modified>
</cp:coreProperties>
</file>