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F384C" w14:textId="77777777" w:rsidR="00840B03" w:rsidRDefault="00840B03" w:rsidP="00840B03">
      <w:r>
        <w:t>16 oktober 2026</w:t>
      </w:r>
      <w:r>
        <w:t xml:space="preserve"> </w:t>
      </w:r>
      <w:r>
        <w:t>Neurenberg 80 jaar later</w:t>
      </w:r>
    </w:p>
    <w:p w14:paraId="5AA23E7D" w14:textId="26CD003F" w:rsidR="00840B03" w:rsidRDefault="00840B03" w:rsidP="00840B03">
      <w:r>
        <w:t>: hoe breng je een moordmachine voor de rechter?</w:t>
      </w:r>
    </w:p>
    <w:p w14:paraId="1D4435A0" w14:textId="77777777" w:rsidR="00840B03" w:rsidRDefault="00840B03" w:rsidP="00840B03">
      <w:r>
        <w:t xml:space="preserve">Een rechtbank gaf de leiders van het verslagen Reich de kans om zich te verdedigen </w:t>
      </w:r>
      <w:r>
        <w:rPr>
          <w:rFonts w:hint="cs"/>
        </w:rPr>
        <w:t>–</w:t>
      </w:r>
      <w:r>
        <w:t xml:space="preserve"> en de wereld een verslag van misdaden die ze niet langer konden verbergen</w:t>
      </w:r>
    </w:p>
    <w:p w14:paraId="5CCA0A66" w14:textId="77777777" w:rsidR="00840B03" w:rsidRDefault="00840B03" w:rsidP="00840B03">
      <w:r>
        <w:t xml:space="preserve">Door </w:t>
      </w:r>
      <w:proofErr w:type="spellStart"/>
      <w:r>
        <w:t>Evgeny</w:t>
      </w:r>
      <w:proofErr w:type="spellEnd"/>
      <w:r>
        <w:t xml:space="preserve"> </w:t>
      </w:r>
      <w:proofErr w:type="spellStart"/>
      <w:r>
        <w:t>Norin</w:t>
      </w:r>
      <w:proofErr w:type="spellEnd"/>
      <w:r>
        <w:t>, Russisch journalist en historicus gespecialiseerd in oorlog en conflicten in de voormalige Sovjet-Unie.</w:t>
      </w:r>
    </w:p>
    <w:p w14:paraId="4DFDCBA3" w14:textId="77777777" w:rsidR="00840B03" w:rsidRDefault="00840B03" w:rsidP="00840B03">
      <w:r>
        <w:t>In de nacht van 16 oktober 1946 werden tien personen opgehangen in de gevangenis van Neurenberg. Dit waren de belangrijkste nazimisdadigers die waren opgepakt en voor de rechter waren gebracht.</w:t>
      </w:r>
    </w:p>
    <w:p w14:paraId="1C7A0B3A" w14:textId="77777777" w:rsidR="00840B03" w:rsidRDefault="00840B03" w:rsidP="00840B03">
      <w:r>
        <w:t xml:space="preserve">Ondanks de gruwelijke omvang en wreedheid van de misdaden blijven de </w:t>
      </w:r>
      <w:proofErr w:type="spellStart"/>
      <w:r>
        <w:t>Neurenbergse</w:t>
      </w:r>
      <w:proofErr w:type="spellEnd"/>
      <w:r>
        <w:t xml:space="preserve"> processen een van de meest controversi</w:t>
      </w:r>
      <w:r>
        <w:rPr>
          <w:rFonts w:hint="cs"/>
        </w:rPr>
        <w:t>ë</w:t>
      </w:r>
      <w:r>
        <w:t>le rechtszaken in de wereldgeschiedenis.</w:t>
      </w:r>
    </w:p>
    <w:p w14:paraId="110D6FD6" w14:textId="77777777" w:rsidR="00840B03" w:rsidRDefault="00840B03" w:rsidP="00840B03">
      <w:r>
        <w:t>Gerechtigheid in plaats van wraak</w:t>
      </w:r>
    </w:p>
    <w:p w14:paraId="4B882E52" w14:textId="77777777" w:rsidR="00840B03" w:rsidRDefault="00840B03" w:rsidP="00840B03">
      <w:r>
        <w:t>Het idee van een internationaal tribunaal om de gruweldaden van de nazi</w:t>
      </w:r>
      <w:r>
        <w:rPr>
          <w:rFonts w:hint="cs"/>
        </w:rPr>
        <w:t>’</w:t>
      </w:r>
      <w:r>
        <w:t>s aan te pakken, werd al enige tijd overwogen. In 1942 richtte de Sovjet-Unie een speciale Buitengewone Commissie op die informatie over deze misdaden verzamelde. Tragisch genoeg had deze commissie veel werk te verzetten. De USSR werd het belangrijkste strijdtoneel van de bloedigste en meest wrede oorlog in Europa.</w:t>
      </w:r>
    </w:p>
    <w:p w14:paraId="4265E7DD" w14:textId="77777777" w:rsidR="00840B03" w:rsidRDefault="00840B03" w:rsidP="00840B03">
      <w:r>
        <w:t>De omvang en aard van de misdaden die op Sovjetgrondgebied werden begaan, waren verbijsterend: genocide tegen meerdere volkeren, massamoorden op diverse gronden, allerlei soorten oorlogsmisdaden, opzettelijke aanvallen op medische voorzieningen en civiele infrastructuur, willekeurige executies, economische uitbuiting en seksueel geweld. In wezen had elke stad die van de nazi</w:t>
      </w:r>
      <w:r>
        <w:rPr>
          <w:rFonts w:hint="cs"/>
        </w:rPr>
        <w:t>’</w:t>
      </w:r>
      <w:r>
        <w:t>s werd bevrijd, genoeg bewijs om een eigen tribunaal te rechtvaardigen. Toen de concentratiekampen werden bevrijd, werd duidelijk dat de geallieerde propaganda de omvang van de nazi-gruweldaden niet had overdreven, maar juist had gebagatelliseerd.</w:t>
      </w:r>
    </w:p>
    <w:p w14:paraId="5A7CEE96" w14:textId="77777777" w:rsidR="00840B03" w:rsidRDefault="00840B03" w:rsidP="00840B03">
      <w:r>
        <w:t xml:space="preserve">Naast de Sovjetregering wilden ook de regeringen in ballingschap van de bezette landen </w:t>
      </w:r>
      <w:r>
        <w:rPr>
          <w:rFonts w:hint="cs"/>
        </w:rPr>
        <w:t>–</w:t>
      </w:r>
      <w:r>
        <w:t xml:space="preserve"> Belgi</w:t>
      </w:r>
      <w:r>
        <w:rPr>
          <w:rFonts w:hint="cs"/>
        </w:rPr>
        <w:t>ë</w:t>
      </w:r>
      <w:r>
        <w:t>, Tsjechoslowakije, Luxemburg, Nederland, Polen, Noorwegen, Frankrijk en Joegoslavi</w:t>
      </w:r>
      <w:r>
        <w:rPr>
          <w:rFonts w:hint="cs"/>
        </w:rPr>
        <w:t>ë</w:t>
      </w:r>
      <w:r>
        <w:t xml:space="preserve"> </w:t>
      </w:r>
      <w:r>
        <w:rPr>
          <w:rFonts w:hint="cs"/>
        </w:rPr>
        <w:t>–</w:t>
      </w:r>
      <w:r>
        <w:t xml:space="preserve"> de nazi</w:t>
      </w:r>
      <w:r>
        <w:rPr>
          <w:rFonts w:hint="cs"/>
        </w:rPr>
        <w:t>’</w:t>
      </w:r>
      <w:r>
        <w:t xml:space="preserve">s juridisch ter verantwoording roepen voor hun misdaden. </w:t>
      </w:r>
    </w:p>
    <w:p w14:paraId="05D9E084" w14:textId="77777777" w:rsidR="00840B03" w:rsidRDefault="00840B03" w:rsidP="00840B03">
      <w:r>
        <w:t xml:space="preserve">De contouren van het toekomstige tribunaal begonnen in het najaar van 1943 vorm te krijgen tijdens een conferentie in Moskou, die werd bijgewoond door de ministers van Buitenlandse Zaken van de </w:t>
      </w:r>
      <w:r>
        <w:rPr>
          <w:rFonts w:hint="cs"/>
        </w:rPr>
        <w:t>‘</w:t>
      </w:r>
      <w:r>
        <w:t>Grote Drie</w:t>
      </w:r>
      <w:r>
        <w:rPr>
          <w:rFonts w:hint="cs"/>
        </w:rPr>
        <w:t>’</w:t>
      </w:r>
      <w:r>
        <w:t xml:space="preserve"> </w:t>
      </w:r>
      <w:r>
        <w:rPr>
          <w:rFonts w:hint="cs"/>
        </w:rPr>
        <w:t>–</w:t>
      </w:r>
      <w:r>
        <w:t xml:space="preserve"> de USSR, het Verenigd Koninkrijk en de VS. De drie mogendheden kwamen overeen dat nazileiders die in meerdere landen misdaden hadden gepleegd, door een internationaal tribunaal moesten worden berecht.</w:t>
      </w:r>
    </w:p>
    <w:p w14:paraId="1286CA46" w14:textId="77777777" w:rsidR="00840B03" w:rsidRDefault="00840B03" w:rsidP="00840B03">
      <w:r>
        <w:t>In die tijd leek zelfs het idee om nazileiders te lynchen gerechtvaardigd. Benito Mussolini werd op 28 april 1945 samen met zijn minnares zonder enig proces ge</w:t>
      </w:r>
      <w:r>
        <w:rPr>
          <w:rFonts w:hint="cs"/>
        </w:rPr>
        <w:t>ë</w:t>
      </w:r>
      <w:r>
        <w:t>xecuteerd door Italiaanse partizanen. Hun verminkte lichamen werden publiekelijk tentoongesteld. Niemand rouwde om Mussolini; evenzo zou niemand bezwaar hebben gemaakt als een soldaat van het Rode Leger Hitler had neergeschoten.</w:t>
      </w:r>
    </w:p>
    <w:p w14:paraId="580A9A3F" w14:textId="77777777" w:rsidR="00840B03" w:rsidRDefault="00840B03" w:rsidP="00840B03">
      <w:r>
        <w:t xml:space="preserve">Ook toen de oorlog ten einde liep, deden zich sporadische gevallen van eigenhandige rechtspraak voor. Een bekend incident betrof Amerikaanse soldaten die het personeel van het concentratiekamp </w:t>
      </w:r>
      <w:proofErr w:type="spellStart"/>
      <w:r>
        <w:t>Dachau</w:t>
      </w:r>
      <w:proofErr w:type="spellEnd"/>
      <w:r>
        <w:t xml:space="preserve"> executeerden. Poolse troepen sloegen Oscar </w:t>
      </w:r>
      <w:proofErr w:type="spellStart"/>
      <w:r>
        <w:t>Dirlewanger</w:t>
      </w:r>
      <w:proofErr w:type="spellEnd"/>
      <w:r>
        <w:t>, de commandant van een strafbrigade die verantwoordelijk was voor talloze doden in Wit-Rusland en Polen, dood.</w:t>
      </w:r>
    </w:p>
    <w:p w14:paraId="29CC5348" w14:textId="77777777" w:rsidR="00840B03" w:rsidRDefault="00840B03" w:rsidP="00840B03">
      <w:r>
        <w:t>Toch was eigenhandige rechtspraak niet wat de geallieerde leiders voor ogen hadden.</w:t>
      </w:r>
    </w:p>
    <w:p w14:paraId="1EA3B651" w14:textId="77777777" w:rsidR="00840B03" w:rsidRDefault="00840B03" w:rsidP="00840B03">
      <w:r>
        <w:t xml:space="preserve">De mannen op de beklaagdenbank </w:t>
      </w:r>
      <w:r>
        <w:rPr>
          <w:rFonts w:hint="cs"/>
        </w:rPr>
        <w:t>–</w:t>
      </w:r>
      <w:r>
        <w:t xml:space="preserve"> en degenen die eraan ontsnapten</w:t>
      </w:r>
    </w:p>
    <w:p w14:paraId="09960E02" w14:textId="77777777" w:rsidR="00840B03" w:rsidRDefault="00840B03" w:rsidP="00840B03">
      <w:r>
        <w:lastRenderedPageBreak/>
        <w:t>Het werd duidelijk dat de gepleegde misdaden niet alleen wijdverbreid, maar ook complex waren. Het vaststellen van individuele verantwoordelijkheid was niet altijd een gemakkelijke taak. De nazi</w:t>
      </w:r>
      <w:r>
        <w:rPr>
          <w:rFonts w:hint="cs"/>
        </w:rPr>
        <w:t>’</w:t>
      </w:r>
      <w:r>
        <w:t>s hadden maatregelen genomen om hun gruweldaden waar mogelijk te verbergen; zo begroeven ze bijvoorbeeld de stoffelijke resten van meer dan 100.000 mensen, voornamelijk Joden, nadat ze deze hadden ge</w:t>
      </w:r>
      <w:r>
        <w:rPr>
          <w:rFonts w:hint="cs"/>
        </w:rPr>
        <w:t>ë</w:t>
      </w:r>
      <w:r>
        <w:t xml:space="preserve">xecuteerd in het ravijn van Babi </w:t>
      </w:r>
      <w:proofErr w:type="spellStart"/>
      <w:r>
        <w:t>Yar</w:t>
      </w:r>
      <w:proofErr w:type="spellEnd"/>
      <w:r>
        <w:t xml:space="preserve"> bij Kiev. Bovendien begon iedereen, zodra het Derde Rijk was ingestort en de arrestaties begonnen, de schuld op elkaar af te schuiven, met name op degenen die al waren overleden.</w:t>
      </w:r>
    </w:p>
    <w:p w14:paraId="5CA40844" w14:textId="77777777" w:rsidR="00840B03" w:rsidRDefault="00840B03" w:rsidP="00840B03">
      <w:r>
        <w:t xml:space="preserve">In april en mei 1945 waren de meeste personen die uiteindelijk in Neurenberg zouden worden berecht, aangehouden. Natuurlijk zijn veel sleutelfiguren nooit berecht. </w:t>
      </w:r>
    </w:p>
    <w:p w14:paraId="1BDDF29F" w14:textId="77777777" w:rsidR="00840B03" w:rsidRDefault="00840B03" w:rsidP="00840B03">
      <w:r>
        <w:t>Om voor de hand liggende redenen waren minister van Propaganda Joseph Goebbels en Hitler zelf afwezig bij het proces: beiden hadden zelfmoord gepleegd voordat ze voor de rechter konden verschijnen. Heinrich Himmler, het hoofd van de SS, werd gevangengenomen door twee bevrijde Sovjetgevangenen, maar tijdens een medisch onderzoek slikte hij een gifcapsule in en stierf. Heinrich M</w:t>
      </w:r>
      <w:r>
        <w:rPr>
          <w:rFonts w:hint="cs"/>
        </w:rPr>
        <w:t>ü</w:t>
      </w:r>
      <w:r>
        <w:t>ller, de leider van de Gestapo, heeft zich waarschijnlijk eind april of begin mei 1945 doodgeschoten. Zijn lichaam werd maanden later in een tijdelijk graf ontdekt.</w:t>
      </w:r>
    </w:p>
    <w:p w14:paraId="2CB1700A" w14:textId="77777777" w:rsidR="00840B03" w:rsidRDefault="00840B03" w:rsidP="00840B03">
      <w:r>
        <w:t xml:space="preserve">Het lot van Martin </w:t>
      </w:r>
      <w:proofErr w:type="spellStart"/>
      <w:r>
        <w:t>Bormann</w:t>
      </w:r>
      <w:proofErr w:type="spellEnd"/>
      <w:r>
        <w:t>, Hitlers priv</w:t>
      </w:r>
      <w:r>
        <w:rPr>
          <w:rFonts w:hint="cs"/>
        </w:rPr>
        <w:t>é</w:t>
      </w:r>
      <w:r>
        <w:t xml:space="preserve">secretaris en hoofd van de partijkanselarij, bleef jarenlang onbekend. Hij werd vermist, wat in 1945 zou kunnen betekenen dat hij onder een valse identiteit was gevlucht. Tegenwoordig kunnen we echter met zekerheid zeggen dat </w:t>
      </w:r>
      <w:proofErr w:type="spellStart"/>
      <w:r>
        <w:t>Bormann</w:t>
      </w:r>
      <w:proofErr w:type="spellEnd"/>
      <w:r>
        <w:t xml:space="preserve"> in de laatste uren van de verdediging van Berlijn om het leven kwam, toen hij samen met een colonne Duitse troepen probeerde uit de omsingelde stad te breken.</w:t>
      </w:r>
    </w:p>
    <w:p w14:paraId="2E2404E7" w14:textId="77777777" w:rsidR="00840B03" w:rsidRDefault="00840B03" w:rsidP="00840B03">
      <w:r>
        <w:t xml:space="preserve">Vierentwintig mensen werden in Neurenberg berecht. De meest prominente onder hen was Hermann </w:t>
      </w:r>
      <w:proofErr w:type="spellStart"/>
      <w:r>
        <w:t>G</w:t>
      </w:r>
      <w:r>
        <w:rPr>
          <w:rFonts w:hint="cs"/>
        </w:rPr>
        <w:t>ö</w:t>
      </w:r>
      <w:r>
        <w:t>ring</w:t>
      </w:r>
      <w:proofErr w:type="spellEnd"/>
      <w:r>
        <w:t xml:space="preserve">, de commandant van de </w:t>
      </w:r>
      <w:proofErr w:type="spellStart"/>
      <w:r>
        <w:t>Luftwaffe</w:t>
      </w:r>
      <w:proofErr w:type="spellEnd"/>
      <w:r>
        <w:t>, die talrijke offici</w:t>
      </w:r>
      <w:r>
        <w:rPr>
          <w:rFonts w:hint="cs"/>
        </w:rPr>
        <w:t>ë</w:t>
      </w:r>
      <w:r>
        <w:t>le en onoffici</w:t>
      </w:r>
      <w:r>
        <w:rPr>
          <w:rFonts w:hint="cs"/>
        </w:rPr>
        <w:t>ë</w:t>
      </w:r>
      <w:r>
        <w:t xml:space="preserve">le functies bekleedde, als naaste medewerker van Hitler fungeerde en werd beschouwd als de op </w:t>
      </w:r>
      <w:r>
        <w:rPr>
          <w:rFonts w:hint="cs"/>
        </w:rPr>
        <w:t>éé</w:t>
      </w:r>
      <w:r>
        <w:t>n na machtigste man in het Reich.</w:t>
      </w:r>
    </w:p>
    <w:p w14:paraId="36DCE085" w14:textId="77777777" w:rsidR="00840B03" w:rsidRDefault="00840B03" w:rsidP="00840B03">
      <w:r>
        <w:t>Andere figuren waren onder meer de minister voor de bezette oostelijke gebieden en de belangrijkste ideoloog van de nazi</w:t>
      </w:r>
      <w:r>
        <w:rPr>
          <w:rFonts w:hint="cs"/>
        </w:rPr>
        <w:t>’</w:t>
      </w:r>
      <w:r>
        <w:t xml:space="preserve">s, Alfred Rosenberg; de chef van de strijdkrachten, Wilhelm Keitel; minister van Buitenlandse Zaken Joachim </w:t>
      </w:r>
      <w:proofErr w:type="spellStart"/>
      <w:r>
        <w:t>von</w:t>
      </w:r>
      <w:proofErr w:type="spellEnd"/>
      <w:r>
        <w:t xml:space="preserve"> Ribbentrop; en het hoofd van de veiligheidsdienst Ernst </w:t>
      </w:r>
      <w:proofErr w:type="spellStart"/>
      <w:r>
        <w:t>Kaltenbrunner</w:t>
      </w:r>
      <w:proofErr w:type="spellEnd"/>
      <w:r>
        <w:t xml:space="preserve">. </w:t>
      </w:r>
    </w:p>
    <w:p w14:paraId="529E168C" w14:textId="77777777" w:rsidR="00840B03" w:rsidRDefault="00840B03" w:rsidP="00840B03">
      <w:r>
        <w:t>Het Justitiepaleis van Neurenberg werd om verschillende praktische redenen gekozen voor de processen. Het had directe toegang tot de gevangenis, verkeerde in relatief goede staat en was goed uitgerust om grote aantallen mensen te huisvesten.</w:t>
      </w:r>
    </w:p>
    <w:p w14:paraId="15D3D699" w14:textId="77777777" w:rsidR="00840B03" w:rsidRDefault="00840B03" w:rsidP="00840B03">
      <w:r>
        <w:t>Ongekende misdaden, onbeproefd recht</w:t>
      </w:r>
    </w:p>
    <w:p w14:paraId="7ADC67F9" w14:textId="77777777" w:rsidR="00840B03" w:rsidRDefault="00840B03" w:rsidP="00840B03">
      <w:r>
        <w:t>Er werd besloten de processen volgens gevestigde juridische normen te voeren, waarbij de beklaagden het recht kregen zich te verdedigen. De nazi</w:t>
      </w:r>
      <w:r>
        <w:rPr>
          <w:rFonts w:hint="cs"/>
        </w:rPr>
        <w:t>’</w:t>
      </w:r>
      <w:r>
        <w:t xml:space="preserve">s vonden advocaten om hen te vertegenwoordigen. Admiraal Karl </w:t>
      </w:r>
      <w:proofErr w:type="spellStart"/>
      <w:r>
        <w:t>D</w:t>
      </w:r>
      <w:r>
        <w:rPr>
          <w:rFonts w:hint="cs"/>
        </w:rPr>
        <w:t>ö</w:t>
      </w:r>
      <w:r>
        <w:t>nitz</w:t>
      </w:r>
      <w:proofErr w:type="spellEnd"/>
      <w:r>
        <w:t xml:space="preserve"> koos voor een interessante aanpak: hij schakelde een specialist in maritiem recht in als zijn advocaat, maar zei dat als hij niet met hem mocht samenwerken, hij de admiraal van de geallieerde strijdkrachten die het bevel voerde over de onderzee</w:t>
      </w:r>
      <w:r>
        <w:rPr>
          <w:rFonts w:hint="cs"/>
        </w:rPr>
        <w:t>ë</w:t>
      </w:r>
      <w:r>
        <w:t>rs als zijn advocaat zou kiezen.</w:t>
      </w:r>
    </w:p>
    <w:p w14:paraId="748DA4BA" w14:textId="77777777" w:rsidR="00840B03" w:rsidRDefault="00840B03" w:rsidP="00840B03">
      <w:r>
        <w:t xml:space="preserve">Rosenberg volgde een andere strategie door te proberen Hans Frank aan te trekken, die als gouverneur van bezet Polen eveneens werd berecht voor oorlogsmisdaden en toevallig een opleiding tot advocaat had genoten. Dit verzoek werd echter afgewezen. Aangezien de rechtbank bovendien de strafrechtelijke status van bepaalde organisaties moest beoordelen en Martin </w:t>
      </w:r>
      <w:proofErr w:type="spellStart"/>
      <w:r>
        <w:t>Bormann</w:t>
      </w:r>
      <w:proofErr w:type="spellEnd"/>
      <w:r>
        <w:t xml:space="preserve"> afwezig was bij het proces, stelde de rechtbank haar eigen advocaten aan. De rechters waren afkomstig uit de Sovjet-Unie, de VS, het Verenigd Koninkrijk en Frankrijk. </w:t>
      </w:r>
    </w:p>
    <w:p w14:paraId="78F57BB6" w14:textId="77777777" w:rsidR="00840B03" w:rsidRDefault="00840B03" w:rsidP="00840B03">
      <w:r>
        <w:t xml:space="preserve">Een grote uitdaging ontstond doordat sommige rechtsnormen pas tijdens het proces zelf werden ontwikkeld. Als gevolg daarvan voerden de verdedigingsadvocaten aan dat het tribunaal </w:t>
      </w:r>
      <w:r>
        <w:lastRenderedPageBreak/>
        <w:t xml:space="preserve">fundamenteel onwettig was, aangezien het zich baseerde op wetten die nog niet bestonden op het moment dat de beklaagden hun misdaden begingen. Bepaalde deelnemers stelden dat Neurenberg symbool stond voor </w:t>
      </w:r>
      <w:r>
        <w:rPr>
          <w:rFonts w:hint="cs"/>
        </w:rPr>
        <w:t>„</w:t>
      </w:r>
      <w:r>
        <w:t>rechtvaardigheid van de overwinnaars</w:t>
      </w:r>
      <w:r>
        <w:rPr>
          <w:rFonts w:hint="cs"/>
        </w:rPr>
        <w:t>“</w:t>
      </w:r>
      <w:r>
        <w:t xml:space="preserve">. Dit sentiment was mede de aanleiding voor het eerdere voorstel van Winston Churchill tijdens de oorlog om de politieke leiders van het Reich zonder meer te executeren. Het probleem was dat een dergelijk proces ongekend was </w:t>
      </w:r>
      <w:r>
        <w:rPr>
          <w:rFonts w:hint="cs"/>
        </w:rPr>
        <w:t>–</w:t>
      </w:r>
      <w:r>
        <w:t xml:space="preserve"> er was nog nooit iets dergelijks geprobeerd </w:t>
      </w:r>
      <w:r>
        <w:rPr>
          <w:rFonts w:hint="cs"/>
        </w:rPr>
        <w:t>–</w:t>
      </w:r>
      <w:r>
        <w:t xml:space="preserve"> en dat er vele lagen van schuld moesten worden blootgelegd om de verantwoordelijken te vinden. </w:t>
      </w:r>
    </w:p>
    <w:p w14:paraId="7C97F6F7" w14:textId="77777777" w:rsidR="00840B03" w:rsidRDefault="00840B03" w:rsidP="00840B03">
      <w:r>
        <w:t xml:space="preserve">Een van de meest weerzinwekkende daden die leidden tot de massale dood van mensen was bijvoorbeeld het zogenaamde Barbarossa-decreet, uitgevaardigd in mei 1941. Dit document werd ondertekend door veldmaarschalk Wilhelm Keitel, de opperbevelhebber van de Duitse strijdkrachten. Het ontnam in feite de aansprakelijkheid voor misdaden die door soldaten en officieren van de </w:t>
      </w:r>
      <w:proofErr w:type="spellStart"/>
      <w:r>
        <w:t>Wehrmacht</w:t>
      </w:r>
      <w:proofErr w:type="spellEnd"/>
      <w:r>
        <w:t xml:space="preserve"> tegen Sovjetburgers waren begaan. Dergelijke daden konden alleen worden bestraft als ze de Duitse belangen schaadden. Als een soldaat een boer beroofde en doodde, droeg Keitel technisch gezien geen verantwoordelijkheid, aangezien de soldaat handelde binnen het toenmalige wettelijke kader.</w:t>
      </w:r>
    </w:p>
    <w:p w14:paraId="6CEA59B0" w14:textId="77777777" w:rsidR="00840B03" w:rsidRDefault="00840B03" w:rsidP="00840B03">
      <w:r>
        <w:t xml:space="preserve">Bovendien probeerde de advocaat van Keitel tijdens het proces alle schuld af te schuiven op de overleden Hitler, met het argument dat Keitel </w:t>
      </w:r>
      <w:r>
        <w:rPr>
          <w:rFonts w:hint="cs"/>
        </w:rPr>
        <w:t>„</w:t>
      </w:r>
      <w:r>
        <w:t>slechts bevelen opvolgde</w:t>
      </w:r>
      <w:r>
        <w:rPr>
          <w:rFonts w:hint="cs"/>
        </w:rPr>
        <w:t>“</w:t>
      </w:r>
      <w:r>
        <w:t>. Het feit dat de Sovjet-Unie verschillende internationale verdragen ter bescherming van oorlogsdeelnemers, met name krijgsgevangenen, niet had ondertekend, maakte de zaak nog complexer. Het sterftecijfer onder Sovjet-krijgsgevangenen tijdens de Tweede Wereldoorlog bedroeg meer dan 50%; in absolute cijfers stierven 3,3 miljoen van de 5,7 miljoen geregistreerde gevangenen. En dit was slechts een klein deel van de uitdagingen waarmee de rechters in Neurenberg werden geconfronteerd.</w:t>
      </w:r>
    </w:p>
    <w:p w14:paraId="757FADCB" w14:textId="77777777" w:rsidR="00840B03" w:rsidRDefault="00840B03" w:rsidP="00840B03">
      <w:r>
        <w:t>De aanklacht omvatte vier categorie</w:t>
      </w:r>
      <w:r>
        <w:rPr>
          <w:rFonts w:hint="cs"/>
        </w:rPr>
        <w:t>ë</w:t>
      </w:r>
      <w:r>
        <w:t xml:space="preserve">n misdrijven: misdrijven tegen de menselijkheid, misdrijven tegen de vrede, oorlogsmisdaden en algemene samenzweringsmisdrijven. Het was een aanzienlijke uitdaging om de juridische standpunten van de Sovjet-Unie, het Verenigd Koninkrijk en de Verenigde Staten op </w:t>
      </w:r>
      <w:r>
        <w:rPr>
          <w:rFonts w:hint="cs"/>
        </w:rPr>
        <w:t>éé</w:t>
      </w:r>
      <w:r>
        <w:t xml:space="preserve">n lijn te brengen. Het Sovjetrecht bestond als een onafhankelijke rechtstraditie, maar was geworteld in continentale rechtsbeginselen; de Britten en Amerikanen baseerden zich daarentegen op hun eigen rechtskaders; zo was het begrip </w:t>
      </w:r>
      <w:r>
        <w:rPr>
          <w:rFonts w:hint="cs"/>
        </w:rPr>
        <w:t>‘</w:t>
      </w:r>
      <w:r>
        <w:t>samenzwering</w:t>
      </w:r>
      <w:r>
        <w:rPr>
          <w:rFonts w:hint="cs"/>
        </w:rPr>
        <w:t>’</w:t>
      </w:r>
      <w:r>
        <w:t xml:space="preserve"> uniek voor deze landen en kwam het niet voor in het Sovjet- of Duitse recht.</w:t>
      </w:r>
    </w:p>
    <w:p w14:paraId="3E3B4480" w14:textId="77777777" w:rsidR="00840B03" w:rsidRDefault="00840B03" w:rsidP="00840B03">
      <w:r>
        <w:t xml:space="preserve">Bovendien gaven de geallieerden vaak de voorkeur aan een compromis wanneer zij zelf voor soortgelijke daden ter verantwoording hadden kunnen worden geroepen. Hierdoor kon admiraal </w:t>
      </w:r>
      <w:proofErr w:type="spellStart"/>
      <w:r>
        <w:t>D</w:t>
      </w:r>
      <w:r>
        <w:rPr>
          <w:rFonts w:hint="cs"/>
        </w:rPr>
        <w:t>ö</w:t>
      </w:r>
      <w:r>
        <w:t>nitz</w:t>
      </w:r>
      <w:proofErr w:type="spellEnd"/>
      <w:r>
        <w:t xml:space="preserve"> zijn eigen straf verzachten: hoewel de Duitse onderzeebootvloot onder zijn bevel meedogenloos vocht, hadden de Britse en Amerikaanse onderzeebootvloot van soortgelijk gedrag beschuldigd kunnen worden.</w:t>
      </w:r>
    </w:p>
    <w:p w14:paraId="02BFB0CE" w14:textId="77777777" w:rsidR="00840B03" w:rsidRDefault="00840B03" w:rsidP="00840B03">
      <w:r>
        <w:t xml:space="preserve">Getuigen, bewijsmateriaal en </w:t>
      </w:r>
      <w:proofErr w:type="spellStart"/>
      <w:r>
        <w:t>G</w:t>
      </w:r>
      <w:r>
        <w:rPr>
          <w:rFonts w:hint="cs"/>
        </w:rPr>
        <w:t>ö</w:t>
      </w:r>
      <w:r>
        <w:t>rings</w:t>
      </w:r>
      <w:proofErr w:type="spellEnd"/>
      <w:r>
        <w:t xml:space="preserve"> verzet</w:t>
      </w:r>
    </w:p>
    <w:p w14:paraId="0EEE7B32" w14:textId="77777777" w:rsidR="00840B03" w:rsidRDefault="00840B03" w:rsidP="00840B03">
      <w:r>
        <w:t xml:space="preserve">In sommige gevallen moesten de geallieerden echte compromissen sluiten met hun geweten. Een van die gevallen betrof </w:t>
      </w:r>
      <w:proofErr w:type="spellStart"/>
      <w:r>
        <w:t>Erich</w:t>
      </w:r>
      <w:proofErr w:type="spellEnd"/>
      <w:r>
        <w:t xml:space="preserve"> </w:t>
      </w:r>
      <w:proofErr w:type="spellStart"/>
      <w:r>
        <w:t>von</w:t>
      </w:r>
      <w:proofErr w:type="spellEnd"/>
      <w:r>
        <w:t xml:space="preserve"> </w:t>
      </w:r>
      <w:proofErr w:type="spellStart"/>
      <w:r>
        <w:t>dem</w:t>
      </w:r>
      <w:proofErr w:type="spellEnd"/>
      <w:r>
        <w:t xml:space="preserve"> Bach-</w:t>
      </w:r>
      <w:proofErr w:type="spellStart"/>
      <w:r>
        <w:t>Zelewski</w:t>
      </w:r>
      <w:proofErr w:type="spellEnd"/>
      <w:r>
        <w:t>, die als getuige aan de procedure deelnam. Deze man had rechtstreeks toezicht gehouden op massamoorden tijdens operaties tegen partizanen in Wit-Rusland, Rusland, Oekra</w:t>
      </w:r>
      <w:r>
        <w:rPr>
          <w:rFonts w:hint="cs"/>
        </w:rPr>
        <w:t>ï</w:t>
      </w:r>
      <w:r>
        <w:t>ne en Polen.</w:t>
      </w:r>
    </w:p>
    <w:p w14:paraId="6DF8F505" w14:textId="77777777" w:rsidR="00840B03" w:rsidRDefault="00840B03" w:rsidP="00840B03">
      <w:r>
        <w:t xml:space="preserve">Een gruwelijke tactiek die door zijn ondergeschikten werd toegepast, bestond erin dorpelingen in partizanengebieden in </w:t>
      </w:r>
      <w:r>
        <w:rPr>
          <w:rFonts w:hint="cs"/>
        </w:rPr>
        <w:t>éé</w:t>
      </w:r>
      <w:r>
        <w:t xml:space="preserve">n gebouw bijeen te drijven, dat vervolgens in brand werd gestoken. De massamoord op Polen tijdens de Opstand van Warschau in 1944 is een ander voorbeeld van zijn beleid </w:t>
      </w:r>
      <w:r>
        <w:rPr>
          <w:rFonts w:hint="cs"/>
        </w:rPr>
        <w:t>–</w:t>
      </w:r>
      <w:r>
        <w:t xml:space="preserve"> voor elke gesneuvelde opstandeling werden ongeveer 15 burgers gedood.</w:t>
      </w:r>
    </w:p>
    <w:p w14:paraId="02DCB915" w14:textId="77777777" w:rsidR="00840B03" w:rsidRDefault="00840B03" w:rsidP="00840B03">
      <w:proofErr w:type="spellStart"/>
      <w:r>
        <w:t>Zelewski</w:t>
      </w:r>
      <w:proofErr w:type="spellEnd"/>
      <w:r>
        <w:t xml:space="preserve"> begreep dat zijn overleving afhing van het verraden van anderen, dus keerde hij zich tegen iedereen en onthulde hun donkerste geheimen. Hermann </w:t>
      </w:r>
      <w:proofErr w:type="spellStart"/>
      <w:r>
        <w:t>G</w:t>
      </w:r>
      <w:r>
        <w:rPr>
          <w:rFonts w:hint="cs"/>
        </w:rPr>
        <w:t>ö</w:t>
      </w:r>
      <w:r>
        <w:t>ring</w:t>
      </w:r>
      <w:proofErr w:type="spellEnd"/>
      <w:r>
        <w:t xml:space="preserve"> schreeuwde vanaf de beklaagdenbank: </w:t>
      </w:r>
      <w:r>
        <w:rPr>
          <w:rFonts w:hint="cs"/>
        </w:rPr>
        <w:t>„</w:t>
      </w:r>
      <w:r>
        <w:t>Jij walgelijke verrader, varken!</w:t>
      </w:r>
      <w:r>
        <w:rPr>
          <w:rFonts w:hint="cs"/>
        </w:rPr>
        <w:t>“</w:t>
      </w:r>
      <w:r>
        <w:t xml:space="preserve">, maar hij kon er niets aan doen. Uiteindelijk veroordeelde een Duitse rechtbank hem tot levenslange gevangenisstraf, niet alleen voor zijn daden </w:t>
      </w:r>
      <w:r>
        <w:lastRenderedPageBreak/>
        <w:t>tijdens de oorlog, maar ook voor moorden die hij had gepleegd tijdens de machtsstrijd in Duitsland in de jaren dertig.</w:t>
      </w:r>
    </w:p>
    <w:p w14:paraId="68B4FC45" w14:textId="77777777" w:rsidR="00840B03" w:rsidRDefault="00840B03" w:rsidP="00840B03">
      <w:r>
        <w:t>Het tribunaal moest stapels documenten bestuderen. De Amerikaanse rechter Robert Jackson herinnerde zich later dat hij v</w:t>
      </w:r>
      <w:r>
        <w:rPr>
          <w:rFonts w:hint="cs"/>
        </w:rPr>
        <w:t>óó</w:t>
      </w:r>
      <w:r>
        <w:t>r het proces sceptisch stond tegenover de verhalen over nazi-gruweldaden, maar geschokt was door de realiteit die zich voor zijn ogen ontvouwde. Hij was vooral onder de indruk van een SS-rapport waarin de vernietiging van getto</w:t>
      </w:r>
      <w:r>
        <w:rPr>
          <w:rFonts w:hint="cs"/>
        </w:rPr>
        <w:t>’</w:t>
      </w:r>
      <w:r>
        <w:t xml:space="preserve">s gedetailleerd werd beschreven </w:t>
      </w:r>
      <w:r>
        <w:rPr>
          <w:rFonts w:hint="cs"/>
        </w:rPr>
        <w:t>–</w:t>
      </w:r>
      <w:r>
        <w:t xml:space="preserve"> Joden sprongen uit brandende gebouwen en sommigen probeerden op gebroken benen weg te kruipen; ze werden opgejaagd als wild.</w:t>
      </w:r>
    </w:p>
    <w:p w14:paraId="023ED244" w14:textId="77777777" w:rsidR="00840B03" w:rsidRDefault="00840B03" w:rsidP="00840B03">
      <w:r>
        <w:t xml:space="preserve">Terwijl de meeste beklaagden probeerden ontwijkend te antwoorden, hield Hermann </w:t>
      </w:r>
      <w:proofErr w:type="spellStart"/>
      <w:r>
        <w:t>G</w:t>
      </w:r>
      <w:r>
        <w:rPr>
          <w:rFonts w:hint="cs"/>
        </w:rPr>
        <w:t>ö</w:t>
      </w:r>
      <w:r>
        <w:t>ring</w:t>
      </w:r>
      <w:proofErr w:type="spellEnd"/>
      <w:r>
        <w:t xml:space="preserve"> tot het allerlaatste moment voet bij stuk. Hij kreeg de informele bijnaam </w:t>
      </w:r>
      <w:r>
        <w:rPr>
          <w:rFonts w:hint="cs"/>
        </w:rPr>
        <w:t>‘</w:t>
      </w:r>
      <w:r>
        <w:t>F</w:t>
      </w:r>
      <w:r>
        <w:rPr>
          <w:rFonts w:hint="cs"/>
        </w:rPr>
        <w:t>ü</w:t>
      </w:r>
      <w:r>
        <w:t>hrer van de beklaagden</w:t>
      </w:r>
      <w:r>
        <w:rPr>
          <w:rFonts w:hint="cs"/>
        </w:rPr>
        <w:t>’</w:t>
      </w:r>
      <w:r>
        <w:t xml:space="preserve">. </w:t>
      </w:r>
      <w:proofErr w:type="spellStart"/>
      <w:r>
        <w:t>G</w:t>
      </w:r>
      <w:r>
        <w:rPr>
          <w:rFonts w:hint="cs"/>
        </w:rPr>
        <w:t>ö</w:t>
      </w:r>
      <w:r>
        <w:t>ring</w:t>
      </w:r>
      <w:proofErr w:type="spellEnd"/>
      <w:r>
        <w:t xml:space="preserve"> spoorde zijn medebeklaagden aan om uitdagend te blijven en geen bekentenissen af te leggen. Hij toonde zijn talent als redenaar, maakte sarcastische opmerkingen en pareerde moeiteloos de eerste beschuldigingen.</w:t>
      </w:r>
    </w:p>
    <w:p w14:paraId="3F153419" w14:textId="77777777" w:rsidR="00840B03" w:rsidRDefault="00840B03" w:rsidP="00840B03">
      <w:r>
        <w:t>Volgens hem waren de acties van de Gestapo en de concentratiekampen slechts een reactie op de terroristische acties van de communisten; en de uitroeiing van Joden was slechts harde retoriek, er waren geen daadwerkelijke plannen voor hun vernietiging. Hij beweerde geen enkele rol te hebben gespeeld in agressieve daden en hield vol dat hij altijd door dergelijke daden werd verrast. Hij stelde ook dat het Reich preventief tegen de USSR moest optreden om zich te verdedigen tegen mogelijke Sovjet-agressie. Wat betreft de humanitaire ramp in de bezette gebieden: die was de schuld van de Sovjetautoriteiten en hun tactiek van de verschroeide aarde; en eventuele misdaden begaan door Duitse soldaten waren slechts ge</w:t>
      </w:r>
      <w:r>
        <w:rPr>
          <w:rFonts w:hint="cs"/>
        </w:rPr>
        <w:t>ï</w:t>
      </w:r>
      <w:r>
        <w:t>soleerde incidenten.</w:t>
      </w:r>
    </w:p>
    <w:p w14:paraId="2B7C822C" w14:textId="77777777" w:rsidR="00840B03" w:rsidRDefault="00840B03" w:rsidP="00840B03">
      <w:proofErr w:type="spellStart"/>
      <w:r>
        <w:t>G</w:t>
      </w:r>
      <w:r>
        <w:rPr>
          <w:rFonts w:hint="cs"/>
        </w:rPr>
        <w:t>ö</w:t>
      </w:r>
      <w:r>
        <w:t>ring</w:t>
      </w:r>
      <w:proofErr w:type="spellEnd"/>
      <w:r>
        <w:t xml:space="preserve"> walste met zijn schaamteloze demagogie over rechter Robert Jackson heen. De geallieerden hadden echter genoeg documenten in beslag genomen om de Rijksmaarschalk ten val te brengen. De Sovjet-aanklager Roman </w:t>
      </w:r>
      <w:proofErr w:type="spellStart"/>
      <w:r>
        <w:t>Rudenko</w:t>
      </w:r>
      <w:proofErr w:type="spellEnd"/>
      <w:r>
        <w:t xml:space="preserve"> en de Britse aanklager David Maxwell-</w:t>
      </w:r>
      <w:proofErr w:type="spellStart"/>
      <w:r>
        <w:t>Fyfe</w:t>
      </w:r>
      <w:proofErr w:type="spellEnd"/>
      <w:r>
        <w:t xml:space="preserve"> bestookten </w:t>
      </w:r>
      <w:proofErr w:type="spellStart"/>
      <w:r>
        <w:t>G</w:t>
      </w:r>
      <w:r>
        <w:rPr>
          <w:rFonts w:hint="cs"/>
        </w:rPr>
        <w:t>ö</w:t>
      </w:r>
      <w:r>
        <w:t>ring</w:t>
      </w:r>
      <w:proofErr w:type="spellEnd"/>
      <w:r>
        <w:t xml:space="preserve"> met zijn eigen bevelen die tot massale hongersnood hadden geleid. </w:t>
      </w:r>
      <w:proofErr w:type="spellStart"/>
      <w:r>
        <w:t>G</w:t>
      </w:r>
      <w:r>
        <w:rPr>
          <w:rFonts w:hint="cs"/>
        </w:rPr>
        <w:t>ö</w:t>
      </w:r>
      <w:r>
        <w:t>ring</w:t>
      </w:r>
      <w:proofErr w:type="spellEnd"/>
      <w:r>
        <w:t xml:space="preserve"> wist dat hij van plan was miljoenen mensen uit te hongeren en sprak daar openlijk over in zijn kringen. </w:t>
      </w:r>
    </w:p>
    <w:p w14:paraId="629A895B" w14:textId="77777777" w:rsidR="00840B03" w:rsidRDefault="00840B03" w:rsidP="00840B03">
      <w:r>
        <w:t xml:space="preserve">Albert Speer daarentegen, de minister van </w:t>
      </w:r>
      <w:proofErr w:type="spellStart"/>
      <w:r>
        <w:t>R</w:t>
      </w:r>
      <w:r>
        <w:rPr>
          <w:rFonts w:hint="cs"/>
        </w:rPr>
        <w:t>ü</w:t>
      </w:r>
      <w:r>
        <w:t>stung</w:t>
      </w:r>
      <w:proofErr w:type="spellEnd"/>
      <w:r>
        <w:t>, smeekte niet om genade; hij erkende zijn schuld en presenteerde zich als een bescheiden technocraat, waardoor hij met succes de galg wist te ontlopen.</w:t>
      </w:r>
    </w:p>
    <w:p w14:paraId="5D944AD0" w14:textId="77777777" w:rsidR="00840B03" w:rsidRDefault="00840B03" w:rsidP="00840B03">
      <w:r>
        <w:t>De verdediging voerde over het algemeen aan dat het Tribunaal van Neurenberg geen nieuwe rechtsnormen had vastgesteld, terwijl het gehele juridische kader juist specifiek voor dit proces was opgesteld. Bovendien maakte het concept van samenzwering (een van de vier belangrijkste aanklachten) het mogelijk om personen te veroordelen op grond van hun banden met criminele organisaties. Dit was een ongekend model in het continentaal-Europese recht, inclusief het Duitse recht, en veel juristen achtten het niet toepasbaar.</w:t>
      </w:r>
    </w:p>
    <w:p w14:paraId="1D06F6D7" w14:textId="77777777" w:rsidR="00840B03" w:rsidRDefault="00840B03" w:rsidP="00840B03">
      <w:r>
        <w:t xml:space="preserve">Zelfs de term </w:t>
      </w:r>
      <w:r>
        <w:rPr>
          <w:rFonts w:hint="cs"/>
        </w:rPr>
        <w:t>‘</w:t>
      </w:r>
      <w:r>
        <w:t>genocide</w:t>
      </w:r>
      <w:r>
        <w:rPr>
          <w:rFonts w:hint="cs"/>
        </w:rPr>
        <w:t>’</w:t>
      </w:r>
      <w:r>
        <w:t xml:space="preserve"> werd met terugwerkende kracht gebruikt, aangezien deze pas tijdens het proces zelf was ontstaan. Daarnaast reduceerde de verdediging het discours tot het standpunt dat de beklaagden ofwel niet op de hoogte waren van de gepleegde misdaden, ofwel zich daar onvoldoende van bewust waren, terwijl de daadwerkelijke daders vermoedelijk al in hun graf lagen.</w:t>
      </w:r>
    </w:p>
    <w:p w14:paraId="2F385173" w14:textId="77777777" w:rsidR="00840B03" w:rsidRDefault="00840B03" w:rsidP="00840B03">
      <w:r>
        <w:t>De vonnissen en de galg</w:t>
      </w:r>
    </w:p>
    <w:p w14:paraId="1E997D39" w14:textId="77777777" w:rsidR="00840B03" w:rsidRDefault="00840B03" w:rsidP="00840B03">
      <w:r>
        <w:t xml:space="preserve">Van de 24 beklaagden kregen slechts 12, waaronder </w:t>
      </w:r>
      <w:proofErr w:type="spellStart"/>
      <w:r>
        <w:t>G</w:t>
      </w:r>
      <w:r>
        <w:rPr>
          <w:rFonts w:hint="cs"/>
        </w:rPr>
        <w:t>ö</w:t>
      </w:r>
      <w:r>
        <w:t>ring</w:t>
      </w:r>
      <w:proofErr w:type="spellEnd"/>
      <w:r>
        <w:t xml:space="preserve"> en Keitel, de doodstraf. In werkelijkheid waren het er slechts 11, aangezien het lot van </w:t>
      </w:r>
      <w:proofErr w:type="spellStart"/>
      <w:r>
        <w:t>Bormann</w:t>
      </w:r>
      <w:proofErr w:type="spellEnd"/>
      <w:r>
        <w:t xml:space="preserve"> onbekend bleef. Drie anderen kregen levenslange gevangenisstraffen </w:t>
      </w:r>
      <w:r>
        <w:rPr>
          <w:rFonts w:hint="cs"/>
        </w:rPr>
        <w:t>–</w:t>
      </w:r>
      <w:r>
        <w:t xml:space="preserve"> waaronder marinecommandant </w:t>
      </w:r>
      <w:proofErr w:type="spellStart"/>
      <w:r>
        <w:t>Erich</w:t>
      </w:r>
      <w:proofErr w:type="spellEnd"/>
      <w:r>
        <w:t xml:space="preserve"> </w:t>
      </w:r>
      <w:proofErr w:type="spellStart"/>
      <w:r>
        <w:t>Raeder</w:t>
      </w:r>
      <w:proofErr w:type="spellEnd"/>
      <w:r>
        <w:t xml:space="preserve"> en minister van Economische Zaken Walther Funk </w:t>
      </w:r>
      <w:r>
        <w:rPr>
          <w:rFonts w:hint="cs"/>
        </w:rPr>
        <w:t>–</w:t>
      </w:r>
      <w:r>
        <w:t xml:space="preserve"> maar beiden werden in de jaren vijftig vrijgelaten. Rudolf Hess, een van Hitlers medestanders, werd veroordeeld tot levenslange gevangenisstraf en pleegde in 1987 op 93-jarige leeftijd zelfmoord. Albert Speer en de leider van de Hitlerjugend, Baldur </w:t>
      </w:r>
      <w:proofErr w:type="spellStart"/>
      <w:r>
        <w:t>von</w:t>
      </w:r>
      <w:proofErr w:type="spellEnd"/>
      <w:r>
        <w:t xml:space="preserve"> </w:t>
      </w:r>
      <w:proofErr w:type="spellStart"/>
      <w:r>
        <w:t>Schirach</w:t>
      </w:r>
      <w:proofErr w:type="spellEnd"/>
      <w:r>
        <w:t xml:space="preserve">, </w:t>
      </w:r>
      <w:r>
        <w:lastRenderedPageBreak/>
        <w:t xml:space="preserve">kregen beiden een gevangenisstraf van twintig jaar. Opmerkelijk genoeg werden drie personen vrijgesproken: propagandist Hans </w:t>
      </w:r>
      <w:proofErr w:type="spellStart"/>
      <w:r>
        <w:t>Fritzsche</w:t>
      </w:r>
      <w:proofErr w:type="spellEnd"/>
      <w:r>
        <w:t xml:space="preserve">, diplomaat Franz </w:t>
      </w:r>
      <w:proofErr w:type="spellStart"/>
      <w:r>
        <w:t>von</w:t>
      </w:r>
      <w:proofErr w:type="spellEnd"/>
      <w:r>
        <w:t xml:space="preserve"> Papen en financier </w:t>
      </w:r>
      <w:proofErr w:type="spellStart"/>
      <w:r>
        <w:t>Hjalmar</w:t>
      </w:r>
      <w:proofErr w:type="spellEnd"/>
      <w:r>
        <w:t xml:space="preserve"> Schacht.</w:t>
      </w:r>
    </w:p>
    <w:p w14:paraId="0165C263" w14:textId="77777777" w:rsidR="00840B03" w:rsidRDefault="00840B03" w:rsidP="00840B03">
      <w:r>
        <w:t xml:space="preserve">Twee anderen wisten zich volledig aan het gerecht te onttrekken. Partijfunctionaris Robert </w:t>
      </w:r>
      <w:proofErr w:type="spellStart"/>
      <w:r>
        <w:t>Ley</w:t>
      </w:r>
      <w:proofErr w:type="spellEnd"/>
      <w:r>
        <w:t xml:space="preserve"> pleegde zelfmoord nog voordat het proces was begonnen, terwijl </w:t>
      </w:r>
      <w:proofErr w:type="spellStart"/>
      <w:r>
        <w:t>G</w:t>
      </w:r>
      <w:r>
        <w:rPr>
          <w:rFonts w:hint="cs"/>
        </w:rPr>
        <w:t>ö</w:t>
      </w:r>
      <w:r>
        <w:t>ring</w:t>
      </w:r>
      <w:proofErr w:type="spellEnd"/>
      <w:r>
        <w:t xml:space="preserve"> op de een of andere manier aan gif kwam en dat enkele uren voor zijn executie innam.</w:t>
      </w:r>
    </w:p>
    <w:p w14:paraId="37DEF8CD" w14:textId="77777777" w:rsidR="00840B03" w:rsidRDefault="00840B03" w:rsidP="00840B03">
      <w:r>
        <w:t>Op de avond van 15 oktober werden drie galgen opgericht in de gymzaal van de gevangenis. V</w:t>
      </w:r>
      <w:r>
        <w:rPr>
          <w:rFonts w:hint="cs"/>
        </w:rPr>
        <w:t>óó</w:t>
      </w:r>
      <w:r>
        <w:t xml:space="preserve">r middernacht werden de ter dood veroordeelden uit hun cellen gehaald en naar buiten geleid. De executie begon net na </w:t>
      </w:r>
      <w:r>
        <w:rPr>
          <w:rFonts w:hint="cs"/>
        </w:rPr>
        <w:t>éé</w:t>
      </w:r>
      <w:r>
        <w:t xml:space="preserve">n uur </w:t>
      </w:r>
      <w:r>
        <w:rPr>
          <w:rFonts w:hint="cs"/>
        </w:rPr>
        <w:t>’</w:t>
      </w:r>
      <w:r>
        <w:t>s nachts, en om 2.45 uur was het allemaal voorbij. De lichamen werden naar M</w:t>
      </w:r>
      <w:r>
        <w:rPr>
          <w:rFonts w:hint="cs"/>
        </w:rPr>
        <w:t>ü</w:t>
      </w:r>
      <w:r>
        <w:t>nchen vervoerd om te worden gecremeerd, en hun as werd uitgestrooid.</w:t>
      </w:r>
    </w:p>
    <w:p w14:paraId="7FFBAA16" w14:textId="77777777" w:rsidR="00840B03" w:rsidRDefault="00840B03" w:rsidP="00840B03">
      <w:r>
        <w:t xml:space="preserve">Maar daar bleef het niet bij. Na het hoofdproces volgden twaalf </w:t>
      </w:r>
      <w:r>
        <w:rPr>
          <w:rFonts w:hint="cs"/>
        </w:rPr>
        <w:t>‘</w:t>
      </w:r>
      <w:r>
        <w:t>miniprocessen</w:t>
      </w:r>
      <w:r>
        <w:rPr>
          <w:rFonts w:hint="cs"/>
        </w:rPr>
        <w:t>’</w:t>
      </w:r>
      <w:r>
        <w:t xml:space="preserve"> die zich onder meer richtten op </w:t>
      </w:r>
      <w:proofErr w:type="spellStart"/>
      <w:r>
        <w:t>nazi-artsen</w:t>
      </w:r>
      <w:proofErr w:type="spellEnd"/>
      <w:r>
        <w:t xml:space="preserve">, rechters en de zaak van de </w:t>
      </w:r>
      <w:proofErr w:type="spellStart"/>
      <w:r>
        <w:t>Einsatzgruppen</w:t>
      </w:r>
      <w:proofErr w:type="spellEnd"/>
      <w:r>
        <w:t xml:space="preserve"> (paramilitaire doodseskaders). In totaal werden nog 142 personen schuldig bevonden, waarvan er 13 ter dood werden veroordeeld. Veel van deze beklaagden waren net zo gruwelijk als degenen die in het hoofdproces waren opgehangen. Zo werden artsen beschuldigd van een reeks onmenselijke experimenten op proefpersonen, waaronder bevriezingsexperimenten, het opzettelijk vergiftigen van slachtoffers en het opzettelijk besmetten met dodelijke ziekten, naast andere gruweldaden.</w:t>
      </w:r>
    </w:p>
    <w:p w14:paraId="74B8FC95" w14:textId="77777777" w:rsidR="00840B03" w:rsidRDefault="00840B03" w:rsidP="00840B03">
      <w:r>
        <w:t xml:space="preserve">Onder de gehangenen bevond zich </w:t>
      </w:r>
      <w:proofErr w:type="spellStart"/>
      <w:r>
        <w:t>Waldemar</w:t>
      </w:r>
      <w:proofErr w:type="spellEnd"/>
      <w:r>
        <w:t xml:space="preserve"> Hoven, de hoofdarts van het concentratiekamp </w:t>
      </w:r>
      <w:proofErr w:type="spellStart"/>
      <w:r>
        <w:t>Buchenwald</w:t>
      </w:r>
      <w:proofErr w:type="spellEnd"/>
      <w:r>
        <w:t xml:space="preserve">, die gasvergiftigingsexperimenten uitvoerde op gevangenen. Een heel team van SS-officieren werd veroordeeld in verband met de zaak rond de </w:t>
      </w:r>
      <w:proofErr w:type="spellStart"/>
      <w:r>
        <w:t>Einsatzgruppen</w:t>
      </w:r>
      <w:proofErr w:type="spellEnd"/>
      <w:r>
        <w:t>. Om onduidelijke redenen werden van de 24 personen slechts enkele daadwerkelijk ge</w:t>
      </w:r>
      <w:r>
        <w:rPr>
          <w:rFonts w:hint="cs"/>
        </w:rPr>
        <w:t>ë</w:t>
      </w:r>
      <w:r>
        <w:t>xecuteerd, ondanks dat zij allen rechtstreeks verantwoordelijk waren voor de moorden. Onder de ge</w:t>
      </w:r>
      <w:r>
        <w:rPr>
          <w:rFonts w:hint="cs"/>
        </w:rPr>
        <w:t>ë</w:t>
      </w:r>
      <w:r>
        <w:t xml:space="preserve">xecuteerden bevond zich Paul </w:t>
      </w:r>
      <w:proofErr w:type="spellStart"/>
      <w:r>
        <w:t>Blobel</w:t>
      </w:r>
      <w:proofErr w:type="spellEnd"/>
      <w:r>
        <w:t xml:space="preserve">, die de massamoorden in Babi </w:t>
      </w:r>
      <w:proofErr w:type="spellStart"/>
      <w:r>
        <w:t>Yar</w:t>
      </w:r>
      <w:proofErr w:type="spellEnd"/>
      <w:r>
        <w:t xml:space="preserve"> organiseerde. Daarnaast vonden er in verschillende landen afzonderlijke processen plaats volgens hun nationale wetgeving. In Noorwegen werden 12 Duitsers en 25 collaborateurs ge</w:t>
      </w:r>
      <w:r>
        <w:rPr>
          <w:rFonts w:hint="cs"/>
        </w:rPr>
        <w:t>ë</w:t>
      </w:r>
      <w:r>
        <w:t xml:space="preserve">xecuteerd. In Polen werd Rudolf </w:t>
      </w:r>
      <w:proofErr w:type="spellStart"/>
      <w:r>
        <w:t>H</w:t>
      </w:r>
      <w:r>
        <w:rPr>
          <w:rFonts w:hint="cs"/>
        </w:rPr>
        <w:t>ö</w:t>
      </w:r>
      <w:r>
        <w:t>ss</w:t>
      </w:r>
      <w:proofErr w:type="spellEnd"/>
      <w:r>
        <w:t>, de commandant van Auschwitz, na een afzonderlijk proces opgehangen.</w:t>
      </w:r>
    </w:p>
    <w:p w14:paraId="77BEE439" w14:textId="77777777" w:rsidR="00840B03" w:rsidRDefault="00840B03" w:rsidP="00840B03">
      <w:r>
        <w:t>***</w:t>
      </w:r>
    </w:p>
    <w:p w14:paraId="3C037AF4" w14:textId="714667E6" w:rsidR="00A13ADC" w:rsidRDefault="00840B03" w:rsidP="00840B03">
      <w:r>
        <w:t xml:space="preserve">Het Tribunaal van Neurenberg was een indrukwekkend gerechtelijk proces, en het besluit van de geallieerden om het te houden verdient lof. Het proces was niet perfect en het is waar dat het afweek van traditionele rechtspraktijken. Veel rechtsnormen werden met terugwerkende kracht vastgesteld; bovendien wisten veel nazimisdadigers in de daaropvolgende processen aan gerechtigheid te ontsnappen. Neurenberg ging echter niet louter over </w:t>
      </w:r>
      <w:r>
        <w:rPr>
          <w:rFonts w:hint="cs"/>
        </w:rPr>
        <w:t>‘</w:t>
      </w:r>
      <w:r>
        <w:t>rechtvaardigheid van de overwinnaars</w:t>
      </w:r>
      <w:r>
        <w:rPr>
          <w:rFonts w:hint="cs"/>
        </w:rPr>
        <w:t>’</w:t>
      </w:r>
      <w:r>
        <w:t>. Niemand zou durven beweren dat die gruwelijke misdadigers ten onrechte zijn opgehangen. Het belangrijkste is dat de in Neurenberg vastgestelde rechtsbeginselen, hoewel ze misschien niet volmaakt waren, nog steeds effectief zijn in situaties die doen denken aan de gruweldaden van de nazi</w:t>
      </w:r>
      <w:r>
        <w:rPr>
          <w:rFonts w:hint="cs"/>
        </w:rPr>
        <w:t>’</w:t>
      </w:r>
      <w:r>
        <w:t>s.</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B03"/>
    <w:rsid w:val="00840B03"/>
    <w:rsid w:val="00A13ADC"/>
    <w:rsid w:val="00BE0D22"/>
    <w:rsid w:val="00EA42C0"/>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31699"/>
  <w15:chartTrackingRefBased/>
  <w15:docId w15:val="{C35254B6-7A9C-483B-BAE8-287562354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40B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840B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840B03"/>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40B03"/>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40B03"/>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40B03"/>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40B03"/>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40B03"/>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40B03"/>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40B03"/>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40B03"/>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40B03"/>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40B03"/>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40B03"/>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40B03"/>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40B03"/>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40B03"/>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40B03"/>
    <w:rPr>
      <w:rFonts w:eastAsiaTheme="majorEastAsia" w:cstheme="majorBidi"/>
      <w:color w:val="272727" w:themeColor="text1" w:themeTint="D8"/>
    </w:rPr>
  </w:style>
  <w:style w:type="paragraph" w:styleId="Titel">
    <w:name w:val="Title"/>
    <w:basedOn w:val="Standaard"/>
    <w:next w:val="Standaard"/>
    <w:link w:val="TitelChar"/>
    <w:uiPriority w:val="10"/>
    <w:qFormat/>
    <w:rsid w:val="00840B03"/>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40B0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40B03"/>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40B03"/>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40B03"/>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40B03"/>
    <w:rPr>
      <w:i/>
      <w:iCs/>
      <w:color w:val="404040" w:themeColor="text1" w:themeTint="BF"/>
    </w:rPr>
  </w:style>
  <w:style w:type="paragraph" w:styleId="Lijstalinea">
    <w:name w:val="List Paragraph"/>
    <w:basedOn w:val="Standaard"/>
    <w:uiPriority w:val="34"/>
    <w:qFormat/>
    <w:rsid w:val="00840B03"/>
    <w:pPr>
      <w:ind w:left="720"/>
      <w:contextualSpacing/>
    </w:pPr>
  </w:style>
  <w:style w:type="character" w:styleId="Intensievebenadrukking">
    <w:name w:val="Intense Emphasis"/>
    <w:basedOn w:val="Standaardalinea-lettertype"/>
    <w:uiPriority w:val="21"/>
    <w:qFormat/>
    <w:rsid w:val="00840B03"/>
    <w:rPr>
      <w:i/>
      <w:iCs/>
      <w:color w:val="0F4761" w:themeColor="accent1" w:themeShade="BF"/>
    </w:rPr>
  </w:style>
  <w:style w:type="paragraph" w:styleId="Duidelijkcitaat">
    <w:name w:val="Intense Quote"/>
    <w:basedOn w:val="Standaard"/>
    <w:next w:val="Standaard"/>
    <w:link w:val="DuidelijkcitaatChar"/>
    <w:uiPriority w:val="30"/>
    <w:qFormat/>
    <w:rsid w:val="00840B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40B03"/>
    <w:rPr>
      <w:i/>
      <w:iCs/>
      <w:color w:val="0F4761" w:themeColor="accent1" w:themeShade="BF"/>
    </w:rPr>
  </w:style>
  <w:style w:type="character" w:styleId="Intensieveverwijzing">
    <w:name w:val="Intense Reference"/>
    <w:basedOn w:val="Standaardalinea-lettertype"/>
    <w:uiPriority w:val="32"/>
    <w:qFormat/>
    <w:rsid w:val="00840B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2796</Words>
  <Characters>15381</Characters>
  <Application>Microsoft Office Word</Application>
  <DocSecurity>0</DocSecurity>
  <Lines>128</Lines>
  <Paragraphs>36</Paragraphs>
  <ScaleCrop>false</ScaleCrop>
  <Company/>
  <LinksUpToDate>false</LinksUpToDate>
  <CharactersWithSpaces>18141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2026-10-19T13:08:00Z</dcterms:created>
  <dcterms:modified xsi:type="dcterms:W3CDTF">2026-10-19T13:08:00Z</dcterms:modified>
</cp:coreProperties>
</file>