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9CFE" w14:textId="77777777" w:rsidR="00D74124" w:rsidRPr="00D74124" w:rsidRDefault="00D74124" w:rsidP="00D74124">
      <w:r w:rsidRPr="00D74124">
        <w:t>Pentagon profiteert, begrafenissen in Tennessee: 16 werknemers komen om bij het voeden van de oorlogsmachine.</w:t>
      </w:r>
    </w:p>
    <w:p w14:paraId="70179AF8" w14:textId="77777777" w:rsidR="00D74124" w:rsidRPr="00D74124" w:rsidRDefault="00D74124" w:rsidP="00D74124">
      <w:r w:rsidRPr="00D74124">
        <w:t>15 oktober 2025 Gary Wilson</w:t>
      </w:r>
    </w:p>
    <w:p w14:paraId="54A10152" w14:textId="77777777" w:rsidR="00D74124" w:rsidRPr="00D74124" w:rsidRDefault="00D74124" w:rsidP="00D74124">
      <w:r w:rsidRPr="00D74124">
        <w:t xml:space="preserve">Wake in </w:t>
      </w:r>
      <w:proofErr w:type="spellStart"/>
      <w:r w:rsidRPr="00D74124">
        <w:t>Centerville</w:t>
      </w:r>
      <w:proofErr w:type="spellEnd"/>
      <w:r w:rsidRPr="00D74124">
        <w:t>, Tennessee, ter nagedachtenis aan de slachtoffers van een explosie in een explosievenfabriek van AES op 10 oktober.</w:t>
      </w:r>
    </w:p>
    <w:p w14:paraId="3FBC8FEA" w14:textId="77777777" w:rsidR="00D74124" w:rsidRPr="00D74124" w:rsidRDefault="00D74124" w:rsidP="00D74124">
      <w:r w:rsidRPr="00D74124">
        <w:t xml:space="preserve">Zestien werknemers kwamen om bij een explosie bij Accurate </w:t>
      </w:r>
      <w:proofErr w:type="spellStart"/>
      <w:r w:rsidRPr="00D74124">
        <w:t>Energetic</w:t>
      </w:r>
      <w:proofErr w:type="spellEnd"/>
      <w:r w:rsidRPr="00D74124">
        <w:t xml:space="preserve"> Systems op het platteland van Tennessee.</w:t>
      </w:r>
    </w:p>
    <w:p w14:paraId="3FE9D7C7" w14:textId="77777777" w:rsidR="00D74124" w:rsidRPr="00D74124" w:rsidRDefault="00D74124" w:rsidP="00D74124">
      <w:r w:rsidRPr="00D74124">
        <w:t>AES levert explosieven aan het Amerikaanse leger en grote aannemers. De vraag naar munitie stijgt in de hele toeleveringsketen van het Pentagon.</w:t>
      </w:r>
    </w:p>
    <w:p w14:paraId="0907C9FC" w14:textId="77777777" w:rsidR="00D74124" w:rsidRPr="00D74124" w:rsidRDefault="00D74124" w:rsidP="00D74124">
      <w:r w:rsidRPr="00D74124">
        <w:t xml:space="preserve">De routine-inspecties van OSHA zijn tijdens de </w:t>
      </w:r>
      <w:proofErr w:type="spellStart"/>
      <w:r w:rsidRPr="00D74124">
        <w:t>shutdown</w:t>
      </w:r>
      <w:proofErr w:type="spellEnd"/>
      <w:r w:rsidRPr="00D74124">
        <w:t xml:space="preserve"> grotendeels opgeschort. AES kreeg eerder boetes voor blootstelling aan RDX (een explosief met neurotoxisch stof) in de fabriek.</w:t>
      </w:r>
    </w:p>
    <w:p w14:paraId="0ADC701D" w14:textId="77777777" w:rsidR="00D74124" w:rsidRPr="00D74124" w:rsidRDefault="00D74124" w:rsidP="00D74124">
      <w:r w:rsidRPr="00D74124">
        <w:t>Dit is het binnenlandse gezicht van permanente oorlog. Meer raketten, minder toezicht, dode werknemers. Fabrieken draaien op oorlogstempo. Arbeidersgemeenschappen betalen met hun leven.</w:t>
      </w:r>
    </w:p>
    <w:p w14:paraId="45C5B86A" w14:textId="77777777" w:rsidR="00D74124" w:rsidRPr="00D74124" w:rsidRDefault="00D74124" w:rsidP="00D74124">
      <w:r w:rsidRPr="00D74124">
        <w:t>De explosie, geen storing</w:t>
      </w:r>
    </w:p>
    <w:p w14:paraId="4D4096F8" w14:textId="77777777" w:rsidR="00D74124" w:rsidRPr="00D74124" w:rsidRDefault="00D74124" w:rsidP="00D74124">
      <w:r w:rsidRPr="00D74124">
        <w:t xml:space="preserve">Een explosie voor zonsopgang verwoestte een productiegebouw van AES in de buurt van </w:t>
      </w:r>
      <w:proofErr w:type="spellStart"/>
      <w:r w:rsidRPr="00D74124">
        <w:t>Bucksnort</w:t>
      </w:r>
      <w:proofErr w:type="spellEnd"/>
      <w:r w:rsidRPr="00D74124">
        <w:t xml:space="preserve"> en deed huizen kilometers verderop trillen. Sheriff Chris Davis noemde de situatie “verwoestend” en zei dat het herstel afhankelijk was van dagenlange DNA-identificaties te midden van gevaarlijk puin en niet-ontplofte munitie.</w:t>
      </w:r>
    </w:p>
    <w:p w14:paraId="41EC877A" w14:textId="77777777" w:rsidR="00D74124" w:rsidRPr="00D74124" w:rsidRDefault="00D74124" w:rsidP="00D74124">
      <w:r w:rsidRPr="00D74124">
        <w:t>De autoriteiten hebben nu alle 16 slachtoffers geïdentificeerd, waarmee een einde komt aan een periode van onzekerheid voor een stad waar bijna iedereen iemand kent die achter die explosiewanden werkte. De oorzaak wordt nog onderzocht door federale en staatsinstanties, maar het patroon – productiedruk die de bescherming overstijgt – is al duidelijk zichtbaar.</w:t>
      </w:r>
    </w:p>
    <w:p w14:paraId="2A1635ED" w14:textId="77777777" w:rsidR="00D74124" w:rsidRPr="00D74124" w:rsidRDefault="00D74124" w:rsidP="00D74124">
      <w:r w:rsidRPr="00D74124">
        <w:t>Krimpende oorlogseconomie</w:t>
      </w:r>
    </w:p>
    <w:p w14:paraId="311FA070" w14:textId="77777777" w:rsidR="00D74124" w:rsidRPr="00D74124" w:rsidRDefault="00D74124" w:rsidP="00D74124">
      <w:r w:rsidRPr="00D74124">
        <w:t>AES produceert en test hoogenergetische materialen voor het leger en grote aannemers, waardoor een fabriek van 1300 hectare en zijn werknemers rechtstreeks verbonden zijn met de inkoopcyclus van het Pentagon, nu de orders toenemen en de planning strakker wordt.</w:t>
      </w:r>
    </w:p>
    <w:p w14:paraId="255AAC46" w14:textId="77777777" w:rsidR="00D74124" w:rsidRPr="00D74124" w:rsidRDefault="00D74124" w:rsidP="00D74124">
      <w:r w:rsidRPr="00D74124">
        <w:t>Lockheed Martin en zijn concurrenten versnellen de wapenproductie en voeren de productie van raketten, lanceerinrichtingen en onderscheppingsraketten op. Ze breiden de automatisering en de fabrieksvloeren uit om “meer en sneller te leveren”, wat een kettingreactie teweegbrengt bij hun leveranciers, met name kleinere en kwetsbaardere bedrijven zoals AES.</w:t>
      </w:r>
    </w:p>
    <w:p w14:paraId="228FCD20" w14:textId="77777777" w:rsidR="00D74124" w:rsidRPr="00D74124" w:rsidRDefault="00D74124" w:rsidP="00D74124">
      <w:r w:rsidRPr="00D74124">
        <w:t xml:space="preserve">Alleen al de productie van Precision Strike </w:t>
      </w:r>
      <w:proofErr w:type="spellStart"/>
      <w:r w:rsidRPr="00D74124">
        <w:t>Missiles</w:t>
      </w:r>
      <w:proofErr w:type="spellEnd"/>
      <w:r w:rsidRPr="00D74124">
        <w:t xml:space="preserve"> wordt opgevoerd tot 400 eenheden per jaar, een symbool van een industrie die zich haast om de vuurkracht van alles, van artillerieraketten tot antischipwapens, te vergroten.</w:t>
      </w:r>
    </w:p>
    <w:p w14:paraId="01BD1A59" w14:textId="77777777" w:rsidR="00D74124" w:rsidRPr="00D74124" w:rsidRDefault="00D74124" w:rsidP="00D74124">
      <w:r w:rsidRPr="00D74124">
        <w:t>Boeing heeft voor 2,7 miljard dollar aan contracten binnengehaald voor de bouw van meer dan 3.000 PAC-3-zoekers – de geleidingssystemen waarmee Patriot-raketten inkomende doelen kunnen vinden en vernietigen. De productie zal tot 2030 oplopen tot 750 eenheden per jaar, waarmee Boeing zijn positie als belangrijke onderaannemer van Lockheed Martin en het Amerikaanse leger versterkt.</w:t>
      </w:r>
    </w:p>
    <w:p w14:paraId="4EA87404" w14:textId="77777777" w:rsidR="00D74124" w:rsidRPr="00D74124" w:rsidRDefault="00D74124" w:rsidP="00D74124">
      <w:r w:rsidRPr="00D74124">
        <w:t>Lockheed, de hoofdaannemer van het Patriot-programma, haalde in september afzonderlijk een contract van 9,8 miljard dollar binnen voor PAC-3 MSE-interceptors. Samen betekenen deze contracten een volledige productie-opschaling van toonaangevende aannemers tot leveranciers van onderdelen in de raketindustrie.</w:t>
      </w:r>
    </w:p>
    <w:p w14:paraId="2F779353" w14:textId="77777777" w:rsidR="00D74124" w:rsidRPr="00D74124" w:rsidRDefault="00D74124" w:rsidP="00D74124">
      <w:r w:rsidRPr="00D74124">
        <w:t>De New York Times kopte op 13 oktober: “Fabriekssteden herleven door komst van defensietechnologieproducenten.”</w:t>
      </w:r>
    </w:p>
    <w:p w14:paraId="195BA7C7" w14:textId="77777777" w:rsidR="00D74124" w:rsidRPr="00D74124" w:rsidRDefault="00D74124" w:rsidP="00D74124">
      <w:r w:rsidRPr="00D74124">
        <w:t xml:space="preserve">“In januari kondigde </w:t>
      </w:r>
      <w:proofErr w:type="spellStart"/>
      <w:r w:rsidRPr="00D74124">
        <w:t>Anduril</w:t>
      </w:r>
      <w:proofErr w:type="spellEnd"/>
      <w:r w:rsidRPr="00D74124">
        <w:t xml:space="preserve">, een fabrikant van wapens op basis van kunstmatige intelligentie, aan dat het een fabriek van 1 miljard dollar in Ohio zou bouwen om drones en andere AI-wapens te produceren. Sindsdien heeft het bedrijf ook plannen bekendgemaakt om fabrieken te openen in </w:t>
      </w:r>
      <w:proofErr w:type="spellStart"/>
      <w:r w:rsidRPr="00D74124">
        <w:t>Rhode</w:t>
      </w:r>
      <w:proofErr w:type="spellEnd"/>
      <w:r w:rsidRPr="00D74124">
        <w:t xml:space="preserve"> Island en Mississippi.</w:t>
      </w:r>
    </w:p>
    <w:p w14:paraId="6C4041DA" w14:textId="77777777" w:rsidR="00D74124" w:rsidRPr="00D74124" w:rsidRDefault="00D74124" w:rsidP="00D74124">
      <w:r w:rsidRPr="00D74124">
        <w:t xml:space="preserve">”Regent, een </w:t>
      </w:r>
      <w:proofErr w:type="spellStart"/>
      <w:r w:rsidRPr="00D74124">
        <w:t>start-up</w:t>
      </w:r>
      <w:proofErr w:type="spellEnd"/>
      <w:r w:rsidRPr="00D74124">
        <w:t xml:space="preserve"> in de scheepsbouw, bouwt een fabriek in </w:t>
      </w:r>
      <w:proofErr w:type="spellStart"/>
      <w:r w:rsidRPr="00D74124">
        <w:t>Rhode</w:t>
      </w:r>
      <w:proofErr w:type="spellEnd"/>
      <w:r w:rsidRPr="00D74124">
        <w:t xml:space="preserve"> Island om elektrische </w:t>
      </w:r>
      <w:proofErr w:type="spellStart"/>
      <w:r w:rsidRPr="00D74124">
        <w:t>zeegliders</w:t>
      </w:r>
      <w:proofErr w:type="spellEnd"/>
      <w:r w:rsidRPr="00D74124">
        <w:t xml:space="preserve"> voor militaire doeleinden te produceren. En UXV Technologies, een Deens drone- en robotica-bedrijf, opende vorig jaar een productiefaciliteit in Pennsylvania."</w:t>
      </w:r>
    </w:p>
    <w:p w14:paraId="782B29C0" w14:textId="77777777" w:rsidR="00D74124" w:rsidRPr="00D74124" w:rsidRDefault="00D74124" w:rsidP="00D74124">
      <w:r w:rsidRPr="00D74124">
        <w:t>De militair-industriële monopolies koppelen deze stijging rechtstreeks aan actieve oorlogen en militaire opbouw in Oekraïne, West-Azië (inclusief Palestina en Iran) en de Indo-Pacific, waar Washington zich voorbereidt op oorlog met China. Toenemende conflicten worden omgezet in productieorders – en onderaannemers staan onder intense druk om op tijd te leveren.</w:t>
      </w:r>
    </w:p>
    <w:p w14:paraId="2AED97C6" w14:textId="77777777" w:rsidR="00D74124" w:rsidRPr="00D74124" w:rsidRDefault="00D74124" w:rsidP="00D74124">
      <w:r w:rsidRPr="00D74124">
        <w:t>In fabrieken die explosieve onderdelen voor raketten verwerken, zoals AES in Tennessee, worden de werknemers het hardst getroffen door deze druk, aangezien de oorlogseconomie publieke financiering omzet in particuliere achterstanden en toenemende risico's op de werkvloer.</w:t>
      </w:r>
    </w:p>
    <w:p w14:paraId="77E4457E" w14:textId="77777777" w:rsidR="00D74124" w:rsidRPr="00D74124" w:rsidRDefault="00D74124" w:rsidP="00D74124">
      <w:r w:rsidRPr="00D74124">
        <w:t>Toezicht op ijs</w:t>
      </w:r>
    </w:p>
    <w:p w14:paraId="0B4AE651" w14:textId="77777777" w:rsidR="00D74124" w:rsidRPr="00D74124" w:rsidRDefault="00D74124" w:rsidP="00D74124">
      <w:r w:rsidRPr="00D74124">
        <w:t>Sinds 1 oktober heeft de sluiting van de overheid de meeste federale programma's voor veiligheid op de werkplek lamgelegd. Routine-inspecties zijn stopgezet en handhaving is opgeschort – net op het moment dat risicovolle industrieën het meest behoefte hebben aan nauwlettend toezicht.</w:t>
      </w:r>
    </w:p>
    <w:p w14:paraId="5372687F" w14:textId="77777777" w:rsidR="00D74124" w:rsidRPr="00D74124" w:rsidRDefault="00D74124" w:rsidP="00D74124">
      <w:r w:rsidRPr="00D74124">
        <w:t xml:space="preserve">Dit is niet alleen een vertraging in het onderzoek naar ongevallen, maar verhoogt ook het gevaar in </w:t>
      </w:r>
      <w:proofErr w:type="spellStart"/>
      <w:r w:rsidRPr="00D74124">
        <w:t>realtime</w:t>
      </w:r>
      <w:proofErr w:type="spellEnd"/>
      <w:r w:rsidRPr="00D74124">
        <w:t>. Werknemers die met explosieve materialen werken, lopen nu een groter risico zonder regelmatige controles of de bevoegdheid om onveilig werk te stoppen. Nu de inspecteurs niet meer aan het werk zijn, wordt “harder werken” de ongeschreven regel op de werkvloer.</w:t>
      </w:r>
    </w:p>
    <w:p w14:paraId="671FBD61" w14:textId="77777777" w:rsidR="00D74124" w:rsidRPr="00D74124" w:rsidRDefault="00D74124" w:rsidP="00D74124">
      <w:r w:rsidRPr="00D74124">
        <w:t>Jaren voor de explosie ontdekten inspecteurs in Tennessee dat werknemers van AES last hadden van epileptische aanvallen en schade aan het zenuwstelsel door blootstelling aan RDX, een krachtige explosieve stof. Tests wezen op explosieve resten op hun huid – en zelfs in de pauzeruimte – wat aantoont dat de blootstelling aan giftige stoffen zich had verspreid naar zogenaamd veilige zones.</w:t>
      </w:r>
    </w:p>
    <w:p w14:paraId="47B12BFF" w14:textId="77777777" w:rsidR="00D74124" w:rsidRPr="00D74124" w:rsidRDefault="00D74124" w:rsidP="00D74124">
      <w:r w:rsidRPr="00D74124">
        <w:t>Inspecteurs bestempelden de overtredingen als “ernstig”, maar AES schikte de zaken met kleine aanpassingen en lichte boetes. De diepere gevaren bleven bestaan.</w:t>
      </w:r>
    </w:p>
    <w:p w14:paraId="72F1B5D8" w14:textId="77777777" w:rsidR="00D74124" w:rsidRPr="00D74124" w:rsidRDefault="00D74124" w:rsidP="00D74124">
      <w:r w:rsidRPr="00D74124">
        <w:t>De pijplijn van het Pentagon</w:t>
      </w:r>
    </w:p>
    <w:p w14:paraId="3DDA0200" w14:textId="77777777" w:rsidR="00D74124" w:rsidRPr="00D74124" w:rsidRDefault="00D74124" w:rsidP="00D74124">
      <w:r w:rsidRPr="00D74124">
        <w:t>Tussen 2020 en 2024 haalden particuliere bedrijven ongeveer 2,4 biljoen dollar aan contracten binnen bij het Pentagon. Alleen al de vijf grootste defensiegiganten haalden 771 miljard dollar binnen – overheidsgeld dat via bedrijfspijplijnen werd gesluisd, terwijl het echte gevaar zich op de fabrieksvloer bevindt, waar explosieven worden gegoten, geperst en verpakt.</w:t>
      </w:r>
    </w:p>
    <w:p w14:paraId="6F8B8E71" w14:textId="77777777" w:rsidR="00D74124" w:rsidRPr="00D74124" w:rsidRDefault="00D74124" w:rsidP="00D74124">
      <w:r w:rsidRPr="00D74124">
        <w:t>De orders voor raketten en lanceerinrichtingen nemen toe en de achterstanden nemen toe. Maar de investeringen in veiligheid houden geen gelijke tred. De onderaannemers die contracten omzetten in wapens dragen het risico. Naarmate het arsenaal sneller groeit, verplaatst het gevaar zich van het slagveld naar de werkplaats.</w:t>
      </w:r>
    </w:p>
    <w:p w14:paraId="57E47A16" w14:textId="77777777" w:rsidR="00D74124" w:rsidRPr="00D74124" w:rsidRDefault="00D74124" w:rsidP="00D74124">
      <w:r w:rsidRPr="00D74124">
        <w:t xml:space="preserve">Defensiewerk is nu versmolten met </w:t>
      </w:r>
      <w:proofErr w:type="spellStart"/>
      <w:r w:rsidRPr="00D74124">
        <w:t>cloud</w:t>
      </w:r>
      <w:proofErr w:type="spellEnd"/>
      <w:r w:rsidRPr="00D74124">
        <w:t xml:space="preserve"> computing en AI. Techreuzen hebben militaire contracten ter waarde van miljarden dollars binnengehaald, waardoor slagveldsystemen worden aangesloten op dezelfde digitale netwerken die het dagelijks leven aandrijven. </w:t>
      </w:r>
      <w:proofErr w:type="spellStart"/>
      <w:r w:rsidRPr="00D74124">
        <w:t>Silicon</w:t>
      </w:r>
      <w:proofErr w:type="spellEnd"/>
      <w:r w:rsidRPr="00D74124">
        <w:t xml:space="preserve"> Valley is volledig verweven met de oorlogsmachine.</w:t>
      </w:r>
    </w:p>
    <w:p w14:paraId="732C93B4" w14:textId="77777777" w:rsidR="00D74124" w:rsidRPr="00D74124" w:rsidRDefault="00D74124" w:rsidP="00D74124">
      <w:r w:rsidRPr="00D74124">
        <w:t xml:space="preserve">Ingenieurs die treinen, huizen of hernieuwbare energie zouden kunnen ontwerpen, bouwen in plaats daarvan doelzoekende software en raketgeleidingssystemen – omdat dat geld oplevert. Hele beroepsbevolkingen en regio's worden hervormd rond permanente, </w:t>
      </w:r>
      <w:proofErr w:type="spellStart"/>
      <w:r w:rsidRPr="00D74124">
        <w:t>laagintensieve</w:t>
      </w:r>
      <w:proofErr w:type="spellEnd"/>
      <w:r w:rsidRPr="00D74124">
        <w:t xml:space="preserve"> oorlogvoering in plaats van sociale wederopbouw.</w:t>
      </w:r>
    </w:p>
    <w:p w14:paraId="102B47F2" w14:textId="77777777" w:rsidR="00D74124" w:rsidRPr="00D74124" w:rsidRDefault="00D74124" w:rsidP="00D74124">
      <w:r w:rsidRPr="00D74124">
        <w:t>Zestien doden, weinig gezegd</w:t>
      </w:r>
    </w:p>
    <w:p w14:paraId="6773C396" w14:textId="77777777" w:rsidR="00D74124" w:rsidRPr="00D74124" w:rsidRDefault="00D74124" w:rsidP="00D74124">
      <w:r w:rsidRPr="00D74124">
        <w:t>Zestien werknemers kwamen om bij de massale explosie bij AES. De explosie verwoestte een fabriek die de Amerikaanse oorlogsmachine van brandstof voorzag – en verwoestte gezinnen die nu wake houden, iets waar maar weinig nationale media aandacht aan besteden.</w:t>
      </w:r>
    </w:p>
    <w:p w14:paraId="5F2345EE" w14:textId="77777777" w:rsidR="00D74124" w:rsidRPr="00D74124" w:rsidRDefault="00D74124" w:rsidP="00D74124">
      <w:r w:rsidRPr="00D74124">
        <w:t>De media-aandacht verdween binnen enkele dagen. Wanneer productie voorrang krijgt boven veiligheid, wordt tragedie routine. De permanente oorlogseconomie beschouwt binnenlandse risico's als de prijs van wereldmacht. De werknemers die in deze fabrieken omkomen, zijn slachtoffers van dat systeem, ook al verlaten ze nooit het Amerikaanse grondgebied.</w:t>
      </w:r>
    </w:p>
    <w:p w14:paraId="45A54CCB" w14:textId="77777777" w:rsidR="00D74124" w:rsidRDefault="00D74124"/>
    <w:sectPr w:rsidR="00D74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24"/>
    <w:rsid w:val="00461C90"/>
    <w:rsid w:val="00D741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C0B1"/>
  <w15:chartTrackingRefBased/>
  <w15:docId w15:val="{470CF45A-7D73-47F1-8462-34A4F14F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1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1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1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1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1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1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1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1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1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1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1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1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1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1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1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124"/>
    <w:rPr>
      <w:rFonts w:eastAsiaTheme="majorEastAsia" w:cstheme="majorBidi"/>
      <w:color w:val="272727" w:themeColor="text1" w:themeTint="D8"/>
    </w:rPr>
  </w:style>
  <w:style w:type="paragraph" w:styleId="Titel">
    <w:name w:val="Title"/>
    <w:basedOn w:val="Standaard"/>
    <w:next w:val="Standaard"/>
    <w:link w:val="TitelChar"/>
    <w:uiPriority w:val="10"/>
    <w:qFormat/>
    <w:rsid w:val="00D74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1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1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1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1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124"/>
    <w:rPr>
      <w:i/>
      <w:iCs/>
      <w:color w:val="404040" w:themeColor="text1" w:themeTint="BF"/>
    </w:rPr>
  </w:style>
  <w:style w:type="paragraph" w:styleId="Lijstalinea">
    <w:name w:val="List Paragraph"/>
    <w:basedOn w:val="Standaard"/>
    <w:uiPriority w:val="34"/>
    <w:qFormat/>
    <w:rsid w:val="00D74124"/>
    <w:pPr>
      <w:ind w:left="720"/>
      <w:contextualSpacing/>
    </w:pPr>
  </w:style>
  <w:style w:type="character" w:styleId="Intensievebenadrukking">
    <w:name w:val="Intense Emphasis"/>
    <w:basedOn w:val="Standaardalinea-lettertype"/>
    <w:uiPriority w:val="21"/>
    <w:qFormat/>
    <w:rsid w:val="00D74124"/>
    <w:rPr>
      <w:i/>
      <w:iCs/>
      <w:color w:val="0F4761" w:themeColor="accent1" w:themeShade="BF"/>
    </w:rPr>
  </w:style>
  <w:style w:type="paragraph" w:styleId="Duidelijkcitaat">
    <w:name w:val="Intense Quote"/>
    <w:basedOn w:val="Standaard"/>
    <w:next w:val="Standaard"/>
    <w:link w:val="DuidelijkcitaatChar"/>
    <w:uiPriority w:val="30"/>
    <w:qFormat/>
    <w:rsid w:val="00D74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124"/>
    <w:rPr>
      <w:i/>
      <w:iCs/>
      <w:color w:val="0F4761" w:themeColor="accent1" w:themeShade="BF"/>
    </w:rPr>
  </w:style>
  <w:style w:type="character" w:styleId="Intensieveverwijzing">
    <w:name w:val="Intense Reference"/>
    <w:basedOn w:val="Standaardalinea-lettertype"/>
    <w:uiPriority w:val="32"/>
    <w:qFormat/>
    <w:rsid w:val="00D741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6515</Characters>
  <Application>Microsoft Office Word</Application>
  <DocSecurity>0</DocSecurity>
  <Lines>54</Lines>
  <Paragraphs>15</Paragraphs>
  <ScaleCrop>false</ScaleCrop>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2025-10-21T13:10:00Z</dcterms:created>
  <dcterms:modified xsi:type="dcterms:W3CDTF">2025-10-21T13:11:00Z</dcterms:modified>
</cp:coreProperties>
</file>