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281D" w14:textId="0EDF8E33" w:rsidR="0095425F" w:rsidRDefault="0095425F" w:rsidP="0095425F">
      <w:r>
        <w:t xml:space="preserve">Eritrea </w:t>
      </w:r>
      <w:r>
        <w:t>35 jaar Onafhankelijkheid: een verhaal van opoffering en gemeenschap</w:t>
      </w:r>
    </w:p>
    <w:p w14:paraId="5738C084" w14:textId="77777777" w:rsidR="0095425F" w:rsidRDefault="0095425F" w:rsidP="0095425F"/>
    <w:p w14:paraId="03C62DF4" w14:textId="77777777" w:rsidR="0095425F" w:rsidRDefault="0095425F" w:rsidP="0095425F">
      <w:r>
        <w:t>Een Wandeling door de Geschiedenis</w:t>
      </w:r>
    </w:p>
    <w:p w14:paraId="64DD9C11" w14:textId="77777777" w:rsidR="0095425F" w:rsidRDefault="0095425F" w:rsidP="0095425F">
      <w:r>
        <w:t>Vijfendertig jaar geleden, op 24 mei, werd Eritrea onafhankelijk en veroverde het zelf die vrijheid die het zo lang was ontzegd. Een zegevierend pad van een volk in opstand, maar ook een pijnlijk en kronkelig traject dat we hier willen herdenken.</w:t>
      </w:r>
    </w:p>
    <w:p w14:paraId="24B91B62" w14:textId="77777777" w:rsidR="0095425F" w:rsidRDefault="0095425F" w:rsidP="0095425F"/>
    <w:p w14:paraId="6C5C44F5" w14:textId="77777777" w:rsidR="0095425F" w:rsidRDefault="0095425F" w:rsidP="0095425F">
      <w:r>
        <w:t xml:space="preserve">Door Filippo Bovo </w:t>
      </w:r>
      <w:r>
        <w:rPr>
          <w:rFonts w:hint="cs"/>
        </w:rPr>
        <w:t>–</w:t>
      </w:r>
      <w:r>
        <w:t xml:space="preserve"> 23 mei 2026</w:t>
      </w:r>
    </w:p>
    <w:p w14:paraId="2ACE5A59" w14:textId="77777777" w:rsidR="0095425F" w:rsidRDefault="0095425F" w:rsidP="0095425F"/>
    <w:p w14:paraId="496CDF2C" w14:textId="77777777" w:rsidR="0095425F" w:rsidRDefault="0095425F" w:rsidP="0095425F">
      <w:r>
        <w:rPr>
          <w:rFonts w:hint="cs"/>
        </w:rPr>
        <w:t>“</w:t>
      </w:r>
      <w:r>
        <w:t>Een volk dat zijn eigen geschiedenis en cultuur niet kent, is als een boom zonder wortels</w:t>
      </w:r>
      <w:r>
        <w:rPr>
          <w:rFonts w:hint="cs"/>
        </w:rPr>
        <w:t>”</w:t>
      </w:r>
      <w:r>
        <w:t>, luidt een Eritrees spreekwoord. En aan geschiedenis en cultuur heeft Eritrea, net als zijn volk, bepaald geen gebrek. Maar het risico om die te vergeten of niet te kennen lopen ze niet: de wortels waarop ze rusten zijn stevig verankerd.</w:t>
      </w:r>
    </w:p>
    <w:p w14:paraId="70BA88D4" w14:textId="77777777" w:rsidR="0095425F" w:rsidRDefault="0095425F" w:rsidP="0095425F"/>
    <w:p w14:paraId="3F2011CB" w14:textId="77777777" w:rsidR="0095425F" w:rsidRDefault="0095425F" w:rsidP="0095425F">
      <w:r>
        <w:t>Deze dagen valt namelijk de herdenking van de Eritrese Onafhankelijkheidsdag (24 mei 1991): een lange, pijnlijke en moeilijke weg, die veel langer duurde dan de dertig jaar waar men vaak gemakshalve van uitgaat. Vanaf 1941, na het einde van het Italiaanse kolonialisme, belandde Eritrea in handen van nieuwe machten die boven zijn hoofd onderhandelden, op zoek naar internationale evenwichten en compromissen die alle grote en kleine overwinnaars van de Tweede Wereldoorlog tevreden konden stellen. Eerst de Britten, met een hard bestuur tot 1952; daarna de Ethiopi</w:t>
      </w:r>
      <w:r>
        <w:rPr>
          <w:rFonts w:hint="cs"/>
        </w:rPr>
        <w:t>ë</w:t>
      </w:r>
      <w:r>
        <w:t>rs, tien jaar lang in de schijnbaar milde vorm van een federatie tussen de Eritrese Staat en het Ethiopische Keizerrijk (1952</w:t>
      </w:r>
      <w:r>
        <w:rPr>
          <w:rFonts w:hint="cs"/>
        </w:rPr>
        <w:t>–</w:t>
      </w:r>
      <w:r>
        <w:t>1962), gevolgd door een brute annexatie die een einde maakte aan elke schijnvertoning. De werkelijkheid werd duidelijk: Eritrea was niets meer dan een prooi, een prijs die Addis Abeba kreeg dankzij de goede relaties van keizer Haile Selassie met Groot-Brittanni</w:t>
      </w:r>
      <w:r>
        <w:rPr>
          <w:rFonts w:hint="cs"/>
        </w:rPr>
        <w:t>ë</w:t>
      </w:r>
      <w:r>
        <w:t xml:space="preserve"> en de Verenigde Staten. De rechten van Eritrea telden niet. De Eritree</w:t>
      </w:r>
      <w:r>
        <w:rPr>
          <w:rFonts w:hint="cs"/>
        </w:rPr>
        <w:t>ë</w:t>
      </w:r>
      <w:r>
        <w:t>rs? Onderdanen die moesten gehoorzamen aan een vorst die voor hen een buitenlandse rover bleef.</w:t>
      </w:r>
    </w:p>
    <w:p w14:paraId="4C577E6C" w14:textId="77777777" w:rsidR="0095425F" w:rsidRDefault="0095425F" w:rsidP="0095425F"/>
    <w:p w14:paraId="5399E1BB" w14:textId="77777777" w:rsidR="0095425F" w:rsidRDefault="0095425F" w:rsidP="0095425F">
      <w:r>
        <w:t xml:space="preserve">De verschillende Eritrese politieke bewegingen </w:t>
      </w:r>
      <w:r>
        <w:rPr>
          <w:rFonts w:hint="cs"/>
        </w:rPr>
        <w:t>—</w:t>
      </w:r>
      <w:r>
        <w:t xml:space="preserve"> partijen, vakbonden, de ziel van een moderne en dynamische samenleving </w:t>
      </w:r>
      <w:r>
        <w:rPr>
          <w:rFonts w:hint="cs"/>
        </w:rPr>
        <w:t>—</w:t>
      </w:r>
      <w:r>
        <w:t xml:space="preserve"> werden al snel uitgeschakeld door de Negus, die geen enkele vorm van dissidentie duldde. Hetzelfde lot trof de kranten in het Tigrinya en Arabisch. In 1958 vielen er talrijke slachtoffers tijdens protesten in Asmara tegen het geleidelijke uithollen van de lokale instellingen, neergeslagen door de keizerlijke politie. Het hoogtepunt kwam in 1962, toen de federatie die tien jaar eerder was opgericht officieel werd afgeschaft na voortdurende druk, intimidatie en corruptie van de centrale regering op het lokale parlement. Vanaf dat moment verloor Eritrea elke staatsrechtelijke status en werd het de veertiende provincie van het Ethiopische Keizerrijk. Het had het einde kunnen zijn </w:t>
      </w:r>
      <w:r>
        <w:rPr>
          <w:rFonts w:hint="cs"/>
        </w:rPr>
        <w:t>—</w:t>
      </w:r>
      <w:r>
        <w:t xml:space="preserve"> het einde van de geschiedenis </w:t>
      </w:r>
      <w:r>
        <w:rPr>
          <w:rFonts w:hint="cs"/>
        </w:rPr>
        <w:t>—</w:t>
      </w:r>
      <w:r>
        <w:t xml:space="preserve"> maar het werd het begin van een nieuw tijdperk: dat van de strijd tot aan de revanche, tot aan de uiteindelijke overwinning. Want de geschiedenis van elke revolutionaire beweging </w:t>
      </w:r>
      <w:r>
        <w:rPr>
          <w:rFonts w:hint="cs"/>
        </w:rPr>
        <w:t>—</w:t>
      </w:r>
      <w:r>
        <w:t xml:space="preserve"> en de Eritrese was dat bij uitstek </w:t>
      </w:r>
      <w:r>
        <w:rPr>
          <w:rFonts w:hint="cs"/>
        </w:rPr>
        <w:t>—</w:t>
      </w:r>
      <w:r>
        <w:t xml:space="preserve"> is die van een heel volk in opstand, aan het hoofd van een uiteindelijk zegevierende revolutie.</w:t>
      </w:r>
    </w:p>
    <w:p w14:paraId="51759D5F" w14:textId="77777777" w:rsidR="0095425F" w:rsidRDefault="0095425F" w:rsidP="0095425F"/>
    <w:p w14:paraId="28232892" w14:textId="77777777" w:rsidR="0095425F" w:rsidRDefault="0095425F" w:rsidP="0095425F">
      <w:r>
        <w:t xml:space="preserve">In 1961, toen duidelijk werd dat de democratische strijd had gefaald tegenover de militaire repressie van kranten, bewegingen, vakbonden en gewone burgers, koos Hamid Idris Awate voor de gewapende strijd. Met een verleden als Ascaris-strijder was Awate niet onbekend met wapens en wist hij hoe hij ze moest gebruiken. Aan het hoofd van het FLE (Eritrees Bevrijdingsfront) voerde hij </w:t>
      </w:r>
      <w:r>
        <w:lastRenderedPageBreak/>
        <w:t>de eerste aanval uit op een politiebureau bij de berg Adal, in de regio Gash-Barka. Daarmee begon de dertigjarige Bevrijdingsoorlog (1961</w:t>
      </w:r>
      <w:r>
        <w:rPr>
          <w:rFonts w:hint="cs"/>
        </w:rPr>
        <w:t>–</w:t>
      </w:r>
      <w:r>
        <w:t>1991). Zijn beweging, opgericht in Ca</w:t>
      </w:r>
      <w:r>
        <w:rPr>
          <w:rFonts w:hint="cs"/>
        </w:rPr>
        <w:t>ï</w:t>
      </w:r>
      <w:r>
        <w:t>ro in het Nasseristische Egypte, droeg sterke invloeden van het Arabisme en een traditioneel socialisme, destijds dominant in sommige Arabische Liga-landen zoals Egypte en Syri</w:t>
      </w:r>
      <w:r>
        <w:rPr>
          <w:rFonts w:hint="cs"/>
        </w:rPr>
        <w:t>ë</w:t>
      </w:r>
      <w:r>
        <w:t xml:space="preserve">, toen verenigd in de Verenigde Arabische Republiek. Maar het FLE kon niet alle facetten van de rijke en veelzijdige Eritrese samenleving vertegenwoordigen. Dat traditionele karakter leidde uiteindelijk tot een politieke en militaire crisis die, tussen het einde van de jaren zestig en het begin van de jaren zeventig, de basis legde voor een nieuwe fase. Alle volkeren die een revolutie doormaken, experimenteren immers met nieuwe vormen van strijd: zo overwint een revolutie </w:t>
      </w:r>
      <w:r>
        <w:rPr>
          <w:rFonts w:hint="cs"/>
        </w:rPr>
        <w:t>—</w:t>
      </w:r>
      <w:r>
        <w:t xml:space="preserve"> en het Eritrese geval herinnert ons daaraan.</w:t>
      </w:r>
    </w:p>
    <w:p w14:paraId="67D82175" w14:textId="77777777" w:rsidR="0095425F" w:rsidRDefault="0095425F" w:rsidP="0095425F"/>
    <w:p w14:paraId="69887D16" w14:textId="77777777" w:rsidR="0095425F" w:rsidRDefault="0095425F" w:rsidP="0095425F">
      <w:r>
        <w:t xml:space="preserve">Het waren vooral jongeren die de nieuwe fase van het FPLE (Eritrees Volksbevrijdingsfront) inluidden, aanvankelijk als interne stroming binnen het FLE, later als nieuwe entiteit die het FLE verving en de leiding nam over de Bevrijdingsoorlog. Veel revolutionairder en pragmatischer in de analyse van de militaire en sociale realiteit, boekte het FPLE meteen beslissende resultaten. Het ging niet alleen om het verslaan van de bezetter en het bevrijden van Eritrea, maar ook om het opbouwen van een nieuwe samenleving, vrij van oude koloniale en sociaal-culturele patronen. Gelijke rechten voor mannen en vrouwen </w:t>
      </w:r>
      <w:r>
        <w:rPr>
          <w:rFonts w:hint="cs"/>
        </w:rPr>
        <w:t>—</w:t>
      </w:r>
      <w:r>
        <w:t xml:space="preserve"> vrouwen vormden meer dan 30% van de strijders </w:t>
      </w:r>
      <w:r>
        <w:rPr>
          <w:rFonts w:hint="cs"/>
        </w:rPr>
        <w:t>—</w:t>
      </w:r>
      <w:r>
        <w:t>, collectieve organisatie van de plattelandsmassa</w:t>
      </w:r>
      <w:r>
        <w:rPr>
          <w:rFonts w:hint="cs"/>
        </w:rPr>
        <w:t>’</w:t>
      </w:r>
      <w:r>
        <w:t>s, gratis onderwijs en gezondheidszorg voor iedereen, het afwijzen van sektarische en religieuze verdeeldheid: dit alles maakte van het FPLE een beweging die veel verder ging dan oude compromissen. In de bevrijde gebieden bouwden de Tegadelti (Eritrese strijders) ondergrondse ziekenhuizen, scholen, werkplaatsen en mechanische ateliers om buitgemaakte voertuigen te herstellen. In tegenstelling tot de vijand, die hulp kreeg van verschillende kanten, moest het Eritrese volk het vooral zelf redden, bijvoorbeeld met de buit van hun steeds frequentere overwinningen. Er waren ook drukkerijen die kranten en lesmateriaal produceerden, radiostations en zelfs een rudimentaire farmaceutische industrie. Dit alles vormde een embryonale staat binnen de oorlog, een concreet bewijs dat de visie van een onafhankelijk Eritrea geen abstracte droom was, maar een uitvoerbaar project.</w:t>
      </w:r>
    </w:p>
    <w:p w14:paraId="3433B14D" w14:textId="77777777" w:rsidR="0095425F" w:rsidRDefault="0095425F" w:rsidP="0095425F"/>
    <w:p w14:paraId="3E259790" w14:textId="77777777" w:rsidR="0095425F" w:rsidRDefault="0095425F" w:rsidP="0095425F">
      <w:r>
        <w:t>Aanvankelijk werden Addis Abeba vooral geholpen door Groot-Brittanni</w:t>
      </w:r>
      <w:r>
        <w:rPr>
          <w:rFonts w:hint="cs"/>
        </w:rPr>
        <w:t>ë</w:t>
      </w:r>
      <w:r>
        <w:t xml:space="preserve"> en de Verenigde Staten. Maar na de val van de Negus, vervangen door de pro-Sovjet militaire junta DERG, kwamen de belangrijkste steunpakketten van de Sovjet-Unie en andere socialistische landen. De strijd werd veel harder, want het nieuwe regime was vastbesloten te winnen waar het vorige had gefaald. De periode van de Rode Terreur onder Menghistu Haile Mariam werd in Eritrea gekenmerkt door plunderingen en geweld tegen de bevolking, wat het Ethiopische regime verder delegitimeerde en het FPLE juist meer steun opleverde. Ondanks de vele Sovjetwapens en de aanwezigheid van Sovjet- en Cubaanse adviseurs, slaagde het DERG-regime er nooit in de weerstand te breken. Zelfs wanneer de Tegadelti moesten terugtrekken, zoals in 1978, was dat slechts tijdelijk: daarna heroverden ze hun posities met rente. Ondertussen bleef het Ethiopische regime bloeden en schuwde het zelfs napalm en clusterbommen niet om te proberen te winnen </w:t>
      </w:r>
      <w:r>
        <w:rPr>
          <w:rFonts w:hint="cs"/>
        </w:rPr>
        <w:t>—</w:t>
      </w:r>
      <w:r>
        <w:t xml:space="preserve"> tevergeefs.</w:t>
      </w:r>
    </w:p>
    <w:p w14:paraId="433438D1" w14:textId="77777777" w:rsidR="0095425F" w:rsidRDefault="0095425F" w:rsidP="0095425F"/>
    <w:p w14:paraId="45748B08" w14:textId="77777777" w:rsidR="0095425F" w:rsidRDefault="0095425F" w:rsidP="0095425F">
      <w:r>
        <w:t xml:space="preserve">De slag bij Afabet in 1988, Operatie Fenkil in 1990 waarbij Massawa werd bevrijd, en uiteindelijk de intocht in Asmara op 24 mei 1991, waren de laatste nagels aan de doodskist van het DERG. Het regime, dat zich progressief noemde maar in werkelijkheid de meest reactionaire ambities van de oude monarchie voortzette, liet niets anders na dan een pijnlijke herinnering van bloed. Drie dagen voor de intocht van de Tegadelti in Asmara, op 21 mei 1991, vluchtte Menghistu uit Addis Abeba met de nationale schatkist. Zijn oude bondgenoten hadden hem al lang verlaten: Fidel Castro, die in de jaren zeventig troepen had gestuurd, trok ze terug zodra hij de ware aard van het regime doorzag; en </w:t>
      </w:r>
      <w:r>
        <w:lastRenderedPageBreak/>
        <w:t>ook Muammar Kadhafi trok zijn steun in toen hij hoorde dat Addis Abeba zelfs Isra</w:t>
      </w:r>
      <w:r>
        <w:rPr>
          <w:rFonts w:hint="cs"/>
        </w:rPr>
        <w:t>ë</w:t>
      </w:r>
      <w:r>
        <w:t>l om hulp had gevraagd.</w:t>
      </w:r>
    </w:p>
    <w:p w14:paraId="23069B55" w14:textId="77777777" w:rsidR="0095425F" w:rsidRDefault="0095425F" w:rsidP="0095425F"/>
    <w:p w14:paraId="4F81D528" w14:textId="77777777" w:rsidR="0095425F" w:rsidRDefault="0095425F" w:rsidP="0095425F">
      <w:r>
        <w:t>1991 markeerde de feitelijke bevrijding, die in 1993 juridisch werd bekrachtigd door een referendum waarin het Eritrese volk unaniem voor onafhankelijkheid koos. Het leek het begin van een tijdperk van eeuwige vrede, maar de geschiedenis zou al snel nieuwe, zware offers eisen van deze jonge natie. In 1998 leidden de nooit verdwenen hegemoniale ambities en onopgeloste grensgeschillen van de nieuwe Ethiopische leiding (onder het TPLF) tot een nieuwe, bloedige grensoorlog (1998</w:t>
      </w:r>
      <w:r>
        <w:rPr>
          <w:rFonts w:hint="cs"/>
        </w:rPr>
        <w:t>–</w:t>
      </w:r>
      <w:r>
        <w:t xml:space="preserve">2000). Ondanks het Akkoord van Algiers (2000) en de daaropvolgende uitspraak van de UNMEE-grenscommissie, die Eritrese soevereiniteit erkende over betwiste gebieden zoals Badme, weigerde Addis Abeba de internationale uitspraken toe te passen. Zo begon een uitputtende periode van </w:t>
      </w:r>
      <w:r>
        <w:rPr>
          <w:rFonts w:hint="cs"/>
        </w:rPr>
        <w:t>“</w:t>
      </w:r>
      <w:r>
        <w:t>noch oorlog, noch vrede</w:t>
      </w:r>
      <w:r>
        <w:rPr>
          <w:rFonts w:hint="cs"/>
        </w:rPr>
        <w:t>”</w:t>
      </w:r>
      <w:r>
        <w:t xml:space="preserve"> die bijna twintig jaar duurde. Een periode waarin Eritrea niet alleen illegale druk op zijn grondgebied moest doorstaan, maar ook een zwaar diplomatiek isolement en strenge internationale sancties (2009, verzwaard in 2011), opgelegd door de westerse bondgenoten van Ethiopi</w:t>
      </w:r>
      <w:r>
        <w:rPr>
          <w:rFonts w:hint="cs"/>
        </w:rPr>
        <w:t>ë</w:t>
      </w:r>
      <w:r>
        <w:t xml:space="preserve"> om zijn weerstand te breken. Toch werd dat gedwongen isolement voor Asmara een kans om dezelfde filosofie toe te passen die de revolutie had geleid: strategische autonomie en gemeenschapsresilience.</w:t>
      </w:r>
    </w:p>
    <w:p w14:paraId="42DB5219" w14:textId="77777777" w:rsidR="0095425F" w:rsidRDefault="0095425F" w:rsidP="0095425F"/>
    <w:p w14:paraId="72E95881" w14:textId="77777777" w:rsidR="0095425F" w:rsidRDefault="0095425F" w:rsidP="0095425F">
      <w:r>
        <w:t>Zonder afhankelijk te zijn van internationale hulp of schulden van mondiale financi</w:t>
      </w:r>
      <w:r>
        <w:rPr>
          <w:rFonts w:hint="cs"/>
        </w:rPr>
        <w:t>ë</w:t>
      </w:r>
      <w:r>
        <w:t xml:space="preserve">le instellingen, stroopte het Eritrese volk de mouwen op. In deze decennia van sancties startte het land een indrukwekkend programma van endogene ontwikkeling, gericht op voedselzekerheid en ecologische soevereiniteit. Honderden waterbekkens en kunstmatige dammen werden gebouwd </w:t>
      </w:r>
      <w:r>
        <w:rPr>
          <w:rFonts w:hint="cs"/>
        </w:rPr>
        <w:t>—</w:t>
      </w:r>
      <w:r>
        <w:t xml:space="preserve"> zoals de grote en inmiddels historische Gerset-dam </w:t>
      </w:r>
      <w:r>
        <w:rPr>
          <w:rFonts w:hint="cs"/>
        </w:rPr>
        <w:t>—</w:t>
      </w:r>
      <w:r>
        <w:t xml:space="preserve"> om de landbouw te beschermen tegen droogte en watervoorziening te garanderen. Tegelijkertijd hebben grootschalige herbebossings- en terrasbouwcampagnes, gedragen door jongeren en lokale gemeenschappen, de verwoestijning teruggedrongen en vruchtbaarheid teruggebracht naar historisch droge gebieden. Eritrea heeft zo bewezen dat de waardigheid van een natie op het veld wordt opgebouwd, steen voor steen, buiten de logica van neokoloniaal hulpbeleid.</w:t>
      </w:r>
    </w:p>
    <w:p w14:paraId="7CF53B61" w14:textId="77777777" w:rsidR="0095425F" w:rsidRDefault="0095425F" w:rsidP="0095425F"/>
    <w:p w14:paraId="66F3F571" w14:textId="77777777" w:rsidR="0095425F" w:rsidRDefault="0095425F" w:rsidP="0095425F">
      <w:r>
        <w:t>Dit lange geopolitieke winterseizoen kende een historische wending in juli 2018, toen het vredesakkoord in Asmara tussen president Isaias Afwerki en de nieuwe Ethiopische premier Abiy Ahmed officieel een einde maakte aan twintig jaar vijandigheid, en leidde tot de opheffing van de VN-sancties van 2009 en 2011. Althans tijdelijk, want zoals we weten, na het conflict in Tigray (2020</w:t>
      </w:r>
      <w:r>
        <w:rPr>
          <w:rFonts w:hint="cs"/>
        </w:rPr>
        <w:t>–</w:t>
      </w:r>
      <w:r>
        <w:t xml:space="preserve">2022) en de Akkoorden van Pretoria </w:t>
      </w:r>
      <w:r>
        <w:rPr>
          <w:rFonts w:hint="cs"/>
        </w:rPr>
        <w:t>—</w:t>
      </w:r>
      <w:r>
        <w:t xml:space="preserve"> die dode letter bleven </w:t>
      </w:r>
      <w:r>
        <w:rPr>
          <w:rFonts w:hint="cs"/>
        </w:rPr>
        <w:t>—</w:t>
      </w:r>
      <w:r>
        <w:t xml:space="preserve"> is de koers van Addis Abeba opnieuw steeds vijandiger en dreigender geworden voor Eritrea en andere landen in de regio (en zelfs voor Ethiopische gemeenschappen zoals de Tigray, Amhara, Afar en Oromo). Grote verantwoordelijkheid hiervoor ligt bij de regering-Biden, maar dat is elders al besproken.</w:t>
      </w:r>
    </w:p>
    <w:p w14:paraId="381BDDF9" w14:textId="77777777" w:rsidR="0095425F" w:rsidRDefault="0095425F" w:rsidP="0095425F"/>
    <w:p w14:paraId="201F5ED8" w14:textId="77777777" w:rsidR="0095425F" w:rsidRDefault="0095425F" w:rsidP="0095425F">
      <w:r>
        <w:t>Vandaag echter staat Eritrea opnieuw op het internationale toneel, niet langer als een belegerde vesting, maar als een onmisbare geopolitieke speler voor de stabiliteit van de Hoorn van Afrika. Dat blijkt uit recente diplomatieke ontwikkelingen, zoals het herstel van formele relaties en strategische dialoog met de Verenigde Staten, een teken van een veranderd inzicht in de rol van Asmara, en de opheffing van de nieuwe sancties die in 2021 waren opgelegd. Maar vooral in de regio toont Eritrea zijn nieuwe rol als veiligheidswaarborg. De strategische steun en het politieke en logistieke draagvlak voor landen als Somali</w:t>
      </w:r>
      <w:r>
        <w:rPr>
          <w:rFonts w:hint="cs"/>
        </w:rPr>
        <w:t>ë</w:t>
      </w:r>
      <w:r>
        <w:t xml:space="preserve"> en Soedan, die hun soevereiniteit verdedigen tegen centrifugale krachten, terrorisme en buitenlandse inmenging, tonen aan dat Asmara de politieke eenheid van zijn buren en de bescherming van hun legitieme regeringen ziet als het enige echte bolwerk tegen chaos.</w:t>
      </w:r>
    </w:p>
    <w:p w14:paraId="6E863F96" w14:textId="77777777" w:rsidR="0095425F" w:rsidRDefault="0095425F" w:rsidP="0095425F"/>
    <w:p w14:paraId="2F424365" w14:textId="77777777" w:rsidR="0095425F" w:rsidRDefault="0095425F" w:rsidP="0095425F">
      <w:r>
        <w:t xml:space="preserve">Decennia na de eerste geweerschoten van Hamid Idris Awate in de bergen van Gash-Barka, loopt Eritrea nog steeds met opgeheven hoofd. De uitdagingen zijn veranderd </w:t>
      </w:r>
      <w:r>
        <w:rPr>
          <w:rFonts w:hint="cs"/>
        </w:rPr>
        <w:t>—</w:t>
      </w:r>
      <w:r>
        <w:t xml:space="preserve"> van de loopgraven van de bevrijding naar die van ontwikkeling en diplomatie </w:t>
      </w:r>
      <w:r>
        <w:rPr>
          <w:rFonts w:hint="cs"/>
        </w:rPr>
        <w:t>—</w:t>
      </w:r>
      <w:r>
        <w:t xml:space="preserve"> maar de geest blijft dezelfde: vrijheid is nooit een geschenk van anderen, maar het dagelijkse resultaat van eigen opoffering en onverwoestbare eenheid.</w:t>
      </w:r>
    </w:p>
    <w:p w14:paraId="1C2054BB" w14:textId="77777777" w:rsidR="0095425F" w:rsidRDefault="0095425F" w:rsidP="0095425F"/>
    <w:p w14:paraId="1F5F5803" w14:textId="77777777" w:rsidR="0095425F" w:rsidRDefault="0095425F" w:rsidP="0095425F">
      <w:r>
        <w:t>Gefeliciteerd, Eritrea!</w:t>
      </w:r>
    </w:p>
    <w:p w14:paraId="27C028E8" w14:textId="77777777" w:rsidR="0095425F" w:rsidRDefault="0095425F" w:rsidP="0095425F"/>
    <w:p w14:paraId="11EE2081" w14:textId="77777777" w:rsidR="0095425F" w:rsidRDefault="0095425F" w:rsidP="0095425F">
      <w:r>
        <w:t>Bron: L'Indipendenza Eritrea, una storia di sacrificio e di comunit</w:t>
      </w:r>
      <w:r>
        <w:rPr>
          <w:rFonts w:hint="cs"/>
        </w:rPr>
        <w:t>à</w:t>
      </w:r>
      <w:r>
        <w:t xml:space="preserve"> </w:t>
      </w:r>
      <w:r>
        <w:rPr>
          <w:rFonts w:hint="cs"/>
        </w:rPr>
        <w:t>–</w:t>
      </w:r>
      <w:r>
        <w:t xml:space="preserve"> l'Opinione Pubblica</w:t>
      </w:r>
    </w:p>
    <w:p w14:paraId="253BC73D" w14:textId="21BECDCC" w:rsidR="0095425F" w:rsidRDefault="0095425F" w:rsidP="0095425F">
      <w:r>
        <w:rPr>
          <w:noProof/>
        </w:rPr>
        <w:drawing>
          <wp:inline distT="0" distB="0" distL="0" distR="0" wp14:anchorId="500880CA" wp14:editId="5539D93B">
            <wp:extent cx="5760720" cy="3239770"/>
            <wp:effectExtent l="0" t="0" r="0" b="0"/>
            <wp:docPr id="297586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39770"/>
                    </a:xfrm>
                    <a:prstGeom prst="rect">
                      <a:avLst/>
                    </a:prstGeom>
                    <a:noFill/>
                    <a:ln>
                      <a:noFill/>
                    </a:ln>
                  </pic:spPr>
                </pic:pic>
              </a:graphicData>
            </a:graphic>
          </wp:inline>
        </w:drawing>
      </w:r>
    </w:p>
    <w:p w14:paraId="31E506EA"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5F"/>
    <w:rsid w:val="008C6D9F"/>
    <w:rsid w:val="0095425F"/>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8DA1"/>
  <w15:chartTrackingRefBased/>
  <w15:docId w15:val="{1FB0F5CF-0D89-42E4-AC69-3CCDA14E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4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4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42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42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42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42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42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42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42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2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42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42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42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42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42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42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42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425F"/>
    <w:rPr>
      <w:rFonts w:eastAsiaTheme="majorEastAsia" w:cstheme="majorBidi"/>
      <w:color w:val="272727" w:themeColor="text1" w:themeTint="D8"/>
    </w:rPr>
  </w:style>
  <w:style w:type="paragraph" w:styleId="Titel">
    <w:name w:val="Title"/>
    <w:basedOn w:val="Standaard"/>
    <w:next w:val="Standaard"/>
    <w:link w:val="TitelChar"/>
    <w:uiPriority w:val="10"/>
    <w:qFormat/>
    <w:rsid w:val="0095425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42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42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42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42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425F"/>
    <w:rPr>
      <w:i/>
      <w:iCs/>
      <w:color w:val="404040" w:themeColor="text1" w:themeTint="BF"/>
    </w:rPr>
  </w:style>
  <w:style w:type="paragraph" w:styleId="Lijstalinea">
    <w:name w:val="List Paragraph"/>
    <w:basedOn w:val="Standaard"/>
    <w:uiPriority w:val="34"/>
    <w:qFormat/>
    <w:rsid w:val="0095425F"/>
    <w:pPr>
      <w:ind w:left="720"/>
      <w:contextualSpacing/>
    </w:pPr>
  </w:style>
  <w:style w:type="character" w:styleId="Intensievebenadrukking">
    <w:name w:val="Intense Emphasis"/>
    <w:basedOn w:val="Standaardalinea-lettertype"/>
    <w:uiPriority w:val="21"/>
    <w:qFormat/>
    <w:rsid w:val="0095425F"/>
    <w:rPr>
      <w:i/>
      <w:iCs/>
      <w:color w:val="0F4761" w:themeColor="accent1" w:themeShade="BF"/>
    </w:rPr>
  </w:style>
  <w:style w:type="paragraph" w:styleId="Duidelijkcitaat">
    <w:name w:val="Intense Quote"/>
    <w:basedOn w:val="Standaard"/>
    <w:next w:val="Standaard"/>
    <w:link w:val="DuidelijkcitaatChar"/>
    <w:uiPriority w:val="30"/>
    <w:qFormat/>
    <w:rsid w:val="00954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425F"/>
    <w:rPr>
      <w:i/>
      <w:iCs/>
      <w:color w:val="0F4761" w:themeColor="accent1" w:themeShade="BF"/>
    </w:rPr>
  </w:style>
  <w:style w:type="character" w:styleId="Intensieveverwijzing">
    <w:name w:val="Intense Reference"/>
    <w:basedOn w:val="Standaardalinea-lettertype"/>
    <w:uiPriority w:val="32"/>
    <w:qFormat/>
    <w:rsid w:val="009542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1837</Words>
  <Characters>10105</Characters>
  <Application>Microsoft Office Word</Application>
  <DocSecurity>0</DocSecurity>
  <Lines>84</Lines>
  <Paragraphs>23</Paragraphs>
  <ScaleCrop>false</ScaleCrop>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2026-05-26T18:23:00Z</dcterms:created>
  <dcterms:modified xsi:type="dcterms:W3CDTF">2026-05-26T18:25:00Z</dcterms:modified>
</cp:coreProperties>
</file>