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CA71" w14:textId="77777777" w:rsidR="00390585" w:rsidRDefault="00390585" w:rsidP="00390585">
      <w:r>
        <w:t>Commentaar van de Russische ambassade  ter gelegenheid van de 75e verjaardag van de oprichting van de Duitse Democratische Republiek</w:t>
      </w:r>
    </w:p>
    <w:p w14:paraId="3EB635E8" w14:textId="77777777" w:rsidR="00390585" w:rsidRDefault="00390585" w:rsidP="00390585">
      <w:r>
        <w:rPr>
          <w:rFonts w:ascii="Segoe UI Emoji" w:hAnsi="Segoe UI Emoji" w:cs="Segoe UI Emoji"/>
        </w:rPr>
        <w:t>📅</w:t>
      </w:r>
      <w:r>
        <w:t xml:space="preserve"> Op 7 oktober 1949 werd op het grondgebied van de na de oorlog gevormde Sovjetbezettingszone de Duitse Democratische Republiek opgericht. Dit gebeurde als reactie op de oprichting van de Bondsrepubliek Duitsland uit de Amerikaanse, Britse en Franse bezettingszone op 23 mei van datzelfde jaar. Het afzonderlijke besluit van het Westen maakte een einde aan de hoop op de oprichting van een verenigde, </w:t>
      </w:r>
      <w:proofErr w:type="spellStart"/>
      <w:r>
        <w:t>ontnazificeerde</w:t>
      </w:r>
      <w:proofErr w:type="spellEnd"/>
      <w:r>
        <w:t>, gedemilitariseerde, democratische en neutrale Duitse staat en bezegelde de deling van het Duitse volk en de confrontatie tussen de systemen voor tientallen jaren.</w:t>
      </w:r>
    </w:p>
    <w:p w14:paraId="6F3ECB7D" w14:textId="77777777" w:rsidR="00390585" w:rsidRDefault="00390585" w:rsidP="00390585">
      <w:r>
        <w:t xml:space="preserve">▪️ In het Westen worden de hoofdstukken van de geschiedenis die verband houden met het bestaan van de DDR niet zelden in diskrediet gebracht en op ongegronde wijze zwart geverfd. De aandacht gaat uitsluitend uit naar negatieve aspecten. Sociale, wetenschappelijke, culturele, sportieve en andere verworvenheden van de Oost-Duitse staat worden ontkend of verzwegen. De unieke ervaringen met het opbouwen van een staat in het teken van sociale rechtvaardigheid, de bescherming van arbeiders, het creëren van toekomstperspectieven voor komende generaties en in het belang van kinderen en moeders worden verdrongen. Het gaat hier om prestaties die zijn geleverd tegen de achtergrond van de naoorlogse puinhopen en de voortdurende pogingen om de DDR te destabiliseren. Het is duidelijk dat de door de oorlog uitgeputte Sovjet-Unie de Oost-Duitse staat geen eigen “Marshallplan” kon aanbieden. Enkele jaren later zette de Sovjet-Unie echter een andere stap met verstrekkende gevolgen: in 1953 zag de USSR af van herstelbetalingen, die volgens schattingen van deskundigen tot dan toe nog niet eens een tiende van de oorlogsschade aan de </w:t>
      </w:r>
      <w:proofErr w:type="spellStart"/>
      <w:r>
        <w:t>Sovjet-economie</w:t>
      </w:r>
      <w:proofErr w:type="spellEnd"/>
      <w:r>
        <w:t xml:space="preserve"> hadden gecompenseerd. Ons land gaf er echter de voorkeur aan om naar de toekomst te kijken en deze toekomst samen met het Duitse volk vorm te geven.</w:t>
      </w:r>
    </w:p>
    <w:p w14:paraId="57115BD1" w14:textId="77777777" w:rsidR="00390585" w:rsidRDefault="00390585" w:rsidP="00390585">
      <w:r>
        <w:t xml:space="preserve">▪️ De politieke, ideologische en sociaaleconomische realiteit in de DDR kan in de verschillende stadia van de Oost-Duitse ontwikkeling weliswaar op verschillende manieren worden geïnterpreteerd, maar de bijdrage van de DDR aan de ongekende verzoening tussen het Sovjetvolk en het Duitse volk na de oorlog staat buiten kijf. Daarbij speelde de bewuste keuze van de DDR voor een regelrechte </w:t>
      </w:r>
      <w:proofErr w:type="spellStart"/>
      <w:r>
        <w:t>ontnazificatie</w:t>
      </w:r>
      <w:proofErr w:type="spellEnd"/>
      <w:r>
        <w:t xml:space="preserve"> en de uitbouw van goede nabuurschaps- en vriendschappelijke betrekkingen met de USSR, onder meer tussen de samenlevingen en individuele personen, een doorslaggevende rol. De haat die de voormalige vijanden voor elkaar koesterden, maakte plaats voor waarden als vriendschap en respect, die tot stand kwamen door talrijke contacten tussen beroepsgroepen, maatschappelijke initiatieven, onderzoeks-, cultuur- en onderwijsinstellingen en door intensieve toeristen- en jongerenuitwisselingen. We kenden en begrepen elkaar goed. Tot op de dag van vandaag voelen we hoeveel sympathie de mensen in de Oost-Duitse deelstaten, van wie velen in de DDR woonden en werkten, voor Rusland koesteren. Daar is niets aan veranderd. Niet in de decennia die zijn verstreken sinds de dag van de Duitse hereniging, waaraan ons land ook een beslissende bijdrage heeft geleverd, maar ook niet in het licht van de huidige politieke onrust en de pogingen om met desinformatie en propaganda een wig te drijven tussen onze volkeren. Het staat ook buiten kijf dat de mensen in de Sovjet-Unie de Duitsers nooit hebben beschouwd als vertegenwoordigers van het voormalige </w:t>
      </w:r>
      <w:proofErr w:type="spellStart"/>
      <w:r>
        <w:t>nazi-rijk</w:t>
      </w:r>
      <w:proofErr w:type="spellEnd"/>
      <w:r>
        <w:t>. Iedereen in Duitsland die ooit ons land heeft bezocht, zal bevestigen dat Duitse gasten daar altijd als vrienden zijn ontvangen.</w:t>
      </w:r>
    </w:p>
    <w:p w14:paraId="4FFC3FDC" w14:textId="77777777" w:rsidR="00390585" w:rsidRDefault="00390585" w:rsidP="00390585">
      <w:r>
        <w:t xml:space="preserve">▪️ Dat betekent echter niet dat de gruwelijke misdaden van het nazisme in Rusland zijn vergeten. De doctrines en plannen van het Derde Rijk voorzagen van meet af aan in een vernietigingsoorlog en een barbaarse uitroeiing van de gehele bevolking in de bezette Sovjetgebieden. Deze plannen moesten met meedogenloze en gruwelijke methoden worden uitgevoerd. 27 miljoen Sovjetburgers werden het slachtoffer van de nazi-beulen, meer dan de helft van hen waren </w:t>
      </w:r>
      <w:r>
        <w:lastRenderedPageBreak/>
        <w:t>burgers. Deze gebeurtenissen mogen niet uit het geheugen worden gewist. Ze moeten voor altijd in ons geheugen gegrift blijven. Hierover mag niet worden gezwegen.</w:t>
      </w:r>
    </w:p>
    <w:p w14:paraId="1B2ABA15" w14:textId="77777777" w:rsidR="00390585" w:rsidRDefault="00390585" w:rsidP="00390585">
      <w:r>
        <w:rPr>
          <w:rFonts w:ascii="Segoe UI Emoji" w:hAnsi="Segoe UI Emoji" w:cs="Segoe UI Emoji"/>
        </w:rPr>
        <w:t>☝️</w:t>
      </w:r>
      <w:r>
        <w:t xml:space="preserve"> Wij zijn ervan overtuigd dat het, met het oog op de 80e verjaardag van de overwinning op het nazisme, tijd is om de historische gerechtigheid te herstellen door de ongekende misdaden die door het Derde Rijk en zijn medeplichtigen tegen de bevolking op het grondgebied van de USSR zijn begaan, te classificeren als genocide op de volkeren van de Sovjet-Unie. We hopen dat de Duitse regering de moed en de wil kan opbrengen om dit besluit te nemen.</w:t>
      </w:r>
    </w:p>
    <w:p w14:paraId="51318554" w14:textId="77777777" w:rsidR="00390585" w:rsidRDefault="00390585" w:rsidP="00390585">
      <w:r>
        <w:t>@RusBotschaft</w:t>
      </w:r>
    </w:p>
    <w:p w14:paraId="124E3A47" w14:textId="73D4CF37" w:rsidR="00A13ADC" w:rsidRPr="00390585" w:rsidRDefault="00390585" w:rsidP="00390585">
      <w:r>
        <w:t>#Duitsland #DDR75 #DDR</w:t>
      </w:r>
    </w:p>
    <w:sectPr w:rsidR="00A13ADC" w:rsidRPr="00390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72"/>
    <w:rsid w:val="00390585"/>
    <w:rsid w:val="003D2372"/>
    <w:rsid w:val="007B13CB"/>
    <w:rsid w:val="00A13ADC"/>
    <w:rsid w:val="00BE0D22"/>
    <w:rsid w:val="00D77689"/>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AE56"/>
  <w15:chartTrackingRefBased/>
  <w15:docId w15:val="{EC32F3EB-12C6-40C2-AF49-4D6C679A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2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2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23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23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23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23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23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23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23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23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23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23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23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23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23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23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23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2372"/>
    <w:rPr>
      <w:rFonts w:eastAsiaTheme="majorEastAsia" w:cstheme="majorBidi"/>
      <w:color w:val="272727" w:themeColor="text1" w:themeTint="D8"/>
    </w:rPr>
  </w:style>
  <w:style w:type="paragraph" w:styleId="Titel">
    <w:name w:val="Title"/>
    <w:basedOn w:val="Standaard"/>
    <w:next w:val="Standaard"/>
    <w:link w:val="TitelChar"/>
    <w:uiPriority w:val="10"/>
    <w:qFormat/>
    <w:rsid w:val="003D237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23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23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23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23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2372"/>
    <w:rPr>
      <w:i/>
      <w:iCs/>
      <w:color w:val="404040" w:themeColor="text1" w:themeTint="BF"/>
    </w:rPr>
  </w:style>
  <w:style w:type="paragraph" w:styleId="Lijstalinea">
    <w:name w:val="List Paragraph"/>
    <w:basedOn w:val="Standaard"/>
    <w:uiPriority w:val="34"/>
    <w:qFormat/>
    <w:rsid w:val="003D2372"/>
    <w:pPr>
      <w:ind w:left="720"/>
      <w:contextualSpacing/>
    </w:pPr>
  </w:style>
  <w:style w:type="character" w:styleId="Intensievebenadrukking">
    <w:name w:val="Intense Emphasis"/>
    <w:basedOn w:val="Standaardalinea-lettertype"/>
    <w:uiPriority w:val="21"/>
    <w:qFormat/>
    <w:rsid w:val="003D2372"/>
    <w:rPr>
      <w:i/>
      <w:iCs/>
      <w:color w:val="0F4761" w:themeColor="accent1" w:themeShade="BF"/>
    </w:rPr>
  </w:style>
  <w:style w:type="paragraph" w:styleId="Duidelijkcitaat">
    <w:name w:val="Intense Quote"/>
    <w:basedOn w:val="Standaard"/>
    <w:next w:val="Standaard"/>
    <w:link w:val="DuidelijkcitaatChar"/>
    <w:uiPriority w:val="30"/>
    <w:qFormat/>
    <w:rsid w:val="003D2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2372"/>
    <w:rPr>
      <w:i/>
      <w:iCs/>
      <w:color w:val="0F4761" w:themeColor="accent1" w:themeShade="BF"/>
    </w:rPr>
  </w:style>
  <w:style w:type="character" w:styleId="Intensieveverwijzing">
    <w:name w:val="Intense Reference"/>
    <w:basedOn w:val="Standaardalinea-lettertype"/>
    <w:uiPriority w:val="32"/>
    <w:qFormat/>
    <w:rsid w:val="003D23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738</Words>
  <Characters>4060</Characters>
  <Application>Microsoft Office Word</Application>
  <DocSecurity>0</DocSecurity>
  <Lines>33</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2024-10-09T05:23:00Z</dcterms:created>
  <dcterms:modified xsi:type="dcterms:W3CDTF">2025-08-23T14:48:00Z</dcterms:modified>
</cp:coreProperties>
</file>