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B2AB1" w14:textId="77777777" w:rsidR="002B0875" w:rsidRDefault="002B0875" w:rsidP="002B0875">
      <w:r>
        <w:t>DE ONAFHANKELIJKHEID VAN ALGERIJE</w:t>
      </w:r>
    </w:p>
    <w:p w14:paraId="32B1B553" w14:textId="77777777" w:rsidR="002B0875" w:rsidRDefault="002B0875" w:rsidP="002B0875">
      <w:r>
        <w:t xml:space="preserve">Op 5 juli 1962 riep de Algerijnse voorlopige regering de </w:t>
      </w:r>
      <w:r>
        <w:rPr>
          <w:rFonts w:hint="cs"/>
        </w:rPr>
        <w:t>„</w:t>
      </w:r>
      <w:r>
        <w:t>Nationale Onafhankelijkheidsdag</w:t>
      </w:r>
      <w:r>
        <w:rPr>
          <w:rFonts w:hint="cs"/>
        </w:rPr>
        <w:t>”</w:t>
      </w:r>
      <w:r>
        <w:t xml:space="preserve"> uit, nadat op 1 juli bijna alle Algerijnen zich tijdens het referendum unaniem hadden uitgesproken en de Franse president De Gaulle de onafhankelijkheid van de voormalige kolonie officieel had betreurd.</w:t>
      </w:r>
    </w:p>
    <w:p w14:paraId="6685EFA4" w14:textId="77777777" w:rsidR="002B0875" w:rsidRDefault="002B0875" w:rsidP="002B0875">
      <w:r>
        <w:t xml:space="preserve">De Bevrijdingsoorlog duurde van 1 november 1954 tot 19 maart 1962 en eiste meer dan anderhalf miljoen Algerijnse slachtoffers, waarvan slechts een zesde deel uitmaakte van het Front de </w:t>
      </w:r>
      <w:proofErr w:type="spellStart"/>
      <w:r>
        <w:t>Lib</w:t>
      </w:r>
      <w:r>
        <w:rPr>
          <w:rFonts w:hint="cs"/>
        </w:rPr>
        <w:t>é</w:t>
      </w:r>
      <w:r>
        <w:t>ration</w:t>
      </w:r>
      <w:proofErr w:type="spellEnd"/>
      <w:r>
        <w:t xml:space="preserve"> Nationale of andere onafhankelijkheidsstrijders. Ik ben tandarts.</w:t>
      </w:r>
    </w:p>
    <w:p w14:paraId="3B475326" w14:textId="77777777" w:rsidR="002B0875" w:rsidRDefault="002B0875" w:rsidP="002B0875">
      <w:r>
        <w:t xml:space="preserve">De Franse bezetting van Algerije werd sterk gesteund door de zogenaamde </w:t>
      </w:r>
      <w:proofErr w:type="spellStart"/>
      <w:r>
        <w:t>pieds-noirs</w:t>
      </w:r>
      <w:proofErr w:type="spellEnd"/>
      <w:r>
        <w:t>, de Franse kolonisten die zich in het land hadden gevestigd sinds de tijd van Napoleon III en die duidelijke economische en financi</w:t>
      </w:r>
      <w:r>
        <w:rPr>
          <w:rFonts w:hint="cs"/>
        </w:rPr>
        <w:t>ë</w:t>
      </w:r>
      <w:r>
        <w:t xml:space="preserve">le belangen hadden in het gebied dat zij het </w:t>
      </w:r>
      <w:r>
        <w:rPr>
          <w:rFonts w:hint="cs"/>
        </w:rPr>
        <w:t>„</w:t>
      </w:r>
      <w:r>
        <w:t>overzeese Frankrijk</w:t>
      </w:r>
      <w:r>
        <w:rPr>
          <w:rFonts w:hint="cs"/>
        </w:rPr>
        <w:t>“</w:t>
      </w:r>
      <w:r>
        <w:t xml:space="preserve"> noemden. Dit grote deel van de bevolking (</w:t>
      </w:r>
      <w:r>
        <w:rPr>
          <w:rFonts w:hint="cs"/>
        </w:rPr>
        <w:t>éé</w:t>
      </w:r>
      <w:r>
        <w:t>n miljoen Fransen tegenover zeven miljoen Algerijnen) voerde een effectief segregatiebeleid ten aanzien van de Arabische bevolkingsmassa, die gedwongen werd te leven in permanent inferieure omstandigheden, zowel politiek en sociaal als juridisch.</w:t>
      </w:r>
    </w:p>
    <w:p w14:paraId="3A4DBA36" w14:textId="77777777" w:rsidR="002B0875" w:rsidRDefault="002B0875" w:rsidP="002B0875">
      <w:r>
        <w:t>De eerste oorlogshandelingen van de Algerijnse onafhankelijkheidsstrijders vonden plaats in de vroege ochtenduren van 1 november 1954, toen FLN-militanten in verschillende delen van Algerije meerdere georganiseerde aanvallen uitvoerden op militaire installaties, politiebureaus, opslagplaatsen en mediacentra, wat een harde reactie uitlokte van de Franse minister van Binnenlandse Zaken, Fran</w:t>
      </w:r>
      <w:r>
        <w:rPr>
          <w:rFonts w:hint="cs"/>
        </w:rPr>
        <w:t>ç</w:t>
      </w:r>
      <w:r>
        <w:t xml:space="preserve">ois Mitterrand, die verklaarde: </w:t>
      </w:r>
      <w:r>
        <w:rPr>
          <w:rFonts w:hint="cs"/>
        </w:rPr>
        <w:t>„</w:t>
      </w:r>
      <w:r>
        <w:t xml:space="preserve">De Algerijnse opstand kan slechts </w:t>
      </w:r>
      <w:r>
        <w:rPr>
          <w:rFonts w:hint="cs"/>
        </w:rPr>
        <w:t>éé</w:t>
      </w:r>
      <w:r>
        <w:t>n eindresultaat kennen: oorlog</w:t>
      </w:r>
      <w:r>
        <w:rPr>
          <w:rFonts w:hint="cs"/>
        </w:rPr>
        <w:t>“</w:t>
      </w:r>
      <w:r>
        <w:t>.</w:t>
      </w:r>
    </w:p>
    <w:p w14:paraId="52ED888D" w14:textId="77777777" w:rsidR="002B0875" w:rsidRDefault="002B0875" w:rsidP="002B0875">
      <w:r>
        <w:t xml:space="preserve">In werkelijkheid was er in de eerste jaren van de Onafhankelijkheidsoorlog sprake van een sterk contrast tussen de verschillende stromingen binnen de Algerijnse oppositie, dat zich voortzette in een lange reeks aanslagen en politieke moorden die uiteindelijk leidden tot een totaal van 12.000 aanslagen, 9.000 gewonden en 4.000 doden. De scherpste tegenstelling bestond ongetwijfeld tussen het FLN, dat de heroprichting van de Algerijnse staat </w:t>
      </w:r>
      <w:r>
        <w:rPr>
          <w:rFonts w:hint="cs"/>
        </w:rPr>
        <w:t>„</w:t>
      </w:r>
      <w:r>
        <w:t>binnen de principes van de islam</w:t>
      </w:r>
      <w:r>
        <w:rPr>
          <w:rFonts w:hint="cs"/>
        </w:rPr>
        <w:t>“</w:t>
      </w:r>
      <w:r>
        <w:t xml:space="preserve"> voorstond, en de MNA (Mouvement National </w:t>
      </w:r>
      <w:proofErr w:type="spellStart"/>
      <w:r>
        <w:t>Algerien</w:t>
      </w:r>
      <w:proofErr w:type="spellEnd"/>
      <w:r>
        <w:t>), die daarentegen socialistisch ge</w:t>
      </w:r>
      <w:r>
        <w:rPr>
          <w:rFonts w:hint="cs"/>
        </w:rPr>
        <w:t>ï</w:t>
      </w:r>
      <w:r>
        <w:t>nspireerd was. Deze laatste, die sterk stond dankzij een diepe verankering in fabrieks- en schoolvakbonden, evenals onder de massa</w:t>
      </w:r>
      <w:r>
        <w:rPr>
          <w:rFonts w:hint="cs"/>
        </w:rPr>
        <w:t>’</w:t>
      </w:r>
      <w:r>
        <w:t>s immigrantenarbeiders in Frankrijk, werd het slachtoffer van een meedogenloze onderdrukking op bevel van de kleine Franse en Algerijnse bourgeoisie. Haar bevoorrechte gesprekspartner zou de FLN blijken te zijn, die vreesde dat het ontluiken van een revolutionair proces in Algerije zich zou kunnen uitbreiden naar Frankrijk zelf.</w:t>
      </w:r>
    </w:p>
    <w:p w14:paraId="7D9C6861" w14:textId="77777777" w:rsidR="002B0875" w:rsidRDefault="002B0875" w:rsidP="002B0875">
      <w:r>
        <w:t>De FLN, sterk dankzij haar wortels in de armste lagen van de bevolking en op het platteland, kwam als overwinnaar uit deze strijd tevoorschijn dankzij de oprichting van vakbonden, beroepsverenigingen, studenten- en vrouwenorganisaties en haar willekeurige gebruik van de dreiging met geweld tegen iedereen die als collaborateur of verrader werd beschouwd.</w:t>
      </w:r>
    </w:p>
    <w:p w14:paraId="745D454D" w14:textId="77777777" w:rsidR="002B0875" w:rsidRDefault="002B0875" w:rsidP="002B0875">
      <w:r>
        <w:t>Sinds 1956 paste de FLN, samen met de militaristische vleugel (ALN, Arm</w:t>
      </w:r>
      <w:r>
        <w:rPr>
          <w:rFonts w:hint="cs"/>
        </w:rPr>
        <w:t>é</w:t>
      </w:r>
      <w:r>
        <w:t xml:space="preserve">e de </w:t>
      </w:r>
      <w:proofErr w:type="spellStart"/>
      <w:r>
        <w:t>Lib</w:t>
      </w:r>
      <w:r>
        <w:rPr>
          <w:rFonts w:hint="cs"/>
        </w:rPr>
        <w:t>é</w:t>
      </w:r>
      <w:r>
        <w:t>ration</w:t>
      </w:r>
      <w:proofErr w:type="spellEnd"/>
      <w:r>
        <w:t xml:space="preserve"> Nationale), met succes de guerrillatactiek toe om direct contact met Franse troepen te vermijden, en kreeg zij de controle over grote delen van de </w:t>
      </w:r>
      <w:proofErr w:type="spellStart"/>
      <w:r>
        <w:t>Aur</w:t>
      </w:r>
      <w:r>
        <w:rPr>
          <w:rFonts w:hint="cs"/>
        </w:rPr>
        <w:t>è</w:t>
      </w:r>
      <w:r>
        <w:t>s</w:t>
      </w:r>
      <w:proofErr w:type="spellEnd"/>
      <w:r>
        <w:t xml:space="preserve">, </w:t>
      </w:r>
      <w:proofErr w:type="spellStart"/>
      <w:r>
        <w:t>Kabilia</w:t>
      </w:r>
      <w:proofErr w:type="spellEnd"/>
      <w:r>
        <w:t xml:space="preserve"> en andere bergachtige gebieden rond Constantine en ten zuiden van Algiers en Oran.</w:t>
      </w:r>
    </w:p>
    <w:p w14:paraId="786AB70E" w14:textId="393882C0" w:rsidR="00A13ADC" w:rsidRDefault="002B0875" w:rsidP="002B0875">
      <w:r>
        <w:t>5 juli 1962:</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875"/>
    <w:rsid w:val="002B0875"/>
    <w:rsid w:val="004D1478"/>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36B5A"/>
  <w15:chartTrackingRefBased/>
  <w15:docId w15:val="{CA166248-BC20-49F4-9D76-D18C8779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B08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B08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B087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B087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B087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B087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B087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B087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B087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B087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B087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B087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B087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B087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B087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B087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B087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B0875"/>
    <w:rPr>
      <w:rFonts w:eastAsiaTheme="majorEastAsia" w:cstheme="majorBidi"/>
      <w:color w:val="272727" w:themeColor="text1" w:themeTint="D8"/>
    </w:rPr>
  </w:style>
  <w:style w:type="paragraph" w:styleId="Titel">
    <w:name w:val="Title"/>
    <w:basedOn w:val="Standaard"/>
    <w:next w:val="Standaard"/>
    <w:link w:val="TitelChar"/>
    <w:uiPriority w:val="10"/>
    <w:qFormat/>
    <w:rsid w:val="002B0875"/>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B087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B087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B087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B087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B0875"/>
    <w:rPr>
      <w:i/>
      <w:iCs/>
      <w:color w:val="404040" w:themeColor="text1" w:themeTint="BF"/>
    </w:rPr>
  </w:style>
  <w:style w:type="paragraph" w:styleId="Lijstalinea">
    <w:name w:val="List Paragraph"/>
    <w:basedOn w:val="Standaard"/>
    <w:uiPriority w:val="34"/>
    <w:qFormat/>
    <w:rsid w:val="002B0875"/>
    <w:pPr>
      <w:ind w:left="720"/>
      <w:contextualSpacing/>
    </w:pPr>
  </w:style>
  <w:style w:type="character" w:styleId="Intensievebenadrukking">
    <w:name w:val="Intense Emphasis"/>
    <w:basedOn w:val="Standaardalinea-lettertype"/>
    <w:uiPriority w:val="21"/>
    <w:qFormat/>
    <w:rsid w:val="002B0875"/>
    <w:rPr>
      <w:i/>
      <w:iCs/>
      <w:color w:val="0F4761" w:themeColor="accent1" w:themeShade="BF"/>
    </w:rPr>
  </w:style>
  <w:style w:type="paragraph" w:styleId="Duidelijkcitaat">
    <w:name w:val="Intense Quote"/>
    <w:basedOn w:val="Standaard"/>
    <w:next w:val="Standaard"/>
    <w:link w:val="DuidelijkcitaatChar"/>
    <w:uiPriority w:val="30"/>
    <w:qFormat/>
    <w:rsid w:val="002B08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B0875"/>
    <w:rPr>
      <w:i/>
      <w:iCs/>
      <w:color w:val="0F4761" w:themeColor="accent1" w:themeShade="BF"/>
    </w:rPr>
  </w:style>
  <w:style w:type="character" w:styleId="Intensieveverwijzing">
    <w:name w:val="Intense Reference"/>
    <w:basedOn w:val="Standaardalinea-lettertype"/>
    <w:uiPriority w:val="32"/>
    <w:qFormat/>
    <w:rsid w:val="002B08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521</Words>
  <Characters>2866</Characters>
  <Application>Microsoft Office Word</Application>
  <DocSecurity>0</DocSecurity>
  <Lines>23</Lines>
  <Paragraphs>6</Paragraphs>
  <ScaleCrop>false</ScaleCrop>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2026-08-19T08:33:00Z</dcterms:created>
  <dcterms:modified xsi:type="dcterms:W3CDTF">2026-08-19T08:33:00Z</dcterms:modified>
</cp:coreProperties>
</file>