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1CA0" w14:textId="4C58CA76" w:rsidR="00080C2A" w:rsidRDefault="00080C2A" w:rsidP="00080C2A">
      <w:r>
        <w:t>Duitsland Rode Leger Berlijn</w:t>
      </w:r>
    </w:p>
    <w:p w14:paraId="5D2D743D" w14:textId="55D23EE8" w:rsidR="00080C2A" w:rsidRDefault="00080C2A" w:rsidP="00080C2A">
      <w:r>
        <w:t xml:space="preserve">Op 16 april 1945 begon de Slag om Berlijn, ook wel het </w:t>
      </w:r>
      <w:r>
        <w:rPr>
          <w:rFonts w:hint="cs"/>
        </w:rPr>
        <w:t>„</w:t>
      </w:r>
      <w:r>
        <w:t>Strategisch Offensief Berlijn</w:t>
      </w:r>
      <w:r>
        <w:rPr>
          <w:rFonts w:hint="cs"/>
        </w:rPr>
        <w:t>“</w:t>
      </w:r>
      <w:r>
        <w:t xml:space="preserve"> genoemd, dat leidde tot de definitieve nederlaag van de hoofdmacht van de Duitse Wehrmacht, de inname van Berlijn en de hereniging met de troepen van de westerse geallieerden. Meer dan 3,5 miljoen mensen namen deel aan de slag om de toekomst van Europa.</w:t>
      </w:r>
    </w:p>
    <w:p w14:paraId="33D1261F" w14:textId="77777777" w:rsidR="00080C2A" w:rsidRDefault="00080C2A" w:rsidP="00080C2A">
      <w:r>
        <w:t>Bij de operatie waren troepen van het 2e Wit-Russische Front onder bevel van maarschalk Konstantin Rokossovski, troepen van het 1e Wit-Russische Front onder bevel van maarschalk Georgi Zjoekov en troepen van het 1e Oekra</w:t>
      </w:r>
      <w:r>
        <w:rPr>
          <w:rFonts w:hint="cs"/>
        </w:rPr>
        <w:t>ï</w:t>
      </w:r>
      <w:r>
        <w:t xml:space="preserve">ense Front onder bevel van maarschalk Ivan Konev betrokken. De Dnjepr-vloot </w:t>
      </w:r>
      <w:r>
        <w:rPr>
          <w:rFonts w:hint="cs"/>
        </w:rPr>
        <w:t>–</w:t>
      </w:r>
      <w:r>
        <w:t xml:space="preserve"> een onderdeel van de Baltische Vloot </w:t>
      </w:r>
      <w:r>
        <w:rPr>
          <w:rFonts w:hint="cs"/>
        </w:rPr>
        <w:t>–</w:t>
      </w:r>
      <w:r>
        <w:t xml:space="preserve"> en het 1e en 2e leger van het Poolse Volksleger waren eveneens bij de gevechten betrokken.</w:t>
      </w:r>
    </w:p>
    <w:p w14:paraId="79B0448E" w14:textId="77777777" w:rsidR="00080C2A" w:rsidRDefault="00080C2A" w:rsidP="00080C2A">
      <w:r>
        <w:t xml:space="preserve"> De operatie begon met een nachtelijke aanval, waarbij 143 zoeklichten werden ingezet om de vijand te verblinden. De Sovjet-aanvalseenheden van het 1e Wit-Russische Front van Georgi Zjoekov braken snel door de eerste vijandelijke verdedigingslinies, maar stuitten later op de Seelower H</w:t>
      </w:r>
      <w:r>
        <w:rPr>
          <w:rFonts w:hint="cs"/>
        </w:rPr>
        <w:t>ö</w:t>
      </w:r>
      <w:r>
        <w:t>hen op ernstige weerstand.</w:t>
      </w:r>
    </w:p>
    <w:p w14:paraId="7A42FEDB" w14:textId="77777777" w:rsidR="00080C2A" w:rsidRDefault="00080C2A" w:rsidP="00080C2A">
      <w:r>
        <w:t>Op 25 april verenigden de troepen van het 1e Oekra</w:t>
      </w:r>
      <w:r>
        <w:rPr>
          <w:rFonts w:hint="cs"/>
        </w:rPr>
        <w:t>ï</w:t>
      </w:r>
      <w:r>
        <w:t>ense en het 1e Wit-Russische Front zich ten westen van de hoofdstad van het Derde Rijk en voltooiden ze de omsingeling van de vijandelijke verdedigingsstrijdkrachten in Berlijn. Op 29 april begonnen de gevechten om de Reichstag. De eerste Sovjetvlag werd al de volgende dag op het dak van het gebouw gehesen, maar het Berlijnse garnizoen gaf zich pas in de nacht van 1 op 2 mei over.</w:t>
      </w:r>
    </w:p>
    <w:p w14:paraId="773820C0" w14:textId="77777777" w:rsidR="00080C2A" w:rsidRDefault="00080C2A" w:rsidP="00080C2A">
      <w:r>
        <w:t xml:space="preserve"> Aan het einde van 5 mei was het vijandelijke verzet definitief gebroken; 134.000 Duitse soldaten en officieren gaven zich over. In de nacht van 9 mei nam maarschalk Georgi Zjoekov samen met vertegenwoordigers van de Britse, Amerikaanse en Franse bevelhebbers de onvoorwaardelijke overgave van de Duitse troepen in Karlshorst in ontvangst. De oorlog in Europa was voorbij.</w:t>
      </w:r>
    </w:p>
    <w:p w14:paraId="403AC30F" w14:textId="3F4D5611" w:rsidR="00A13ADC" w:rsidRDefault="00080C2A" w:rsidP="00080C2A">
      <w:r>
        <w:t>Tijdens de Slag om Berlijn slaagden de eenheden van het Rode Leger er niet alleen in om een van de grootste troepenformaties van de Wehrmacht in te sluiten en te verslaan, maar ook om ongeveer 200.000 gevangenen uit de nazikampen rond Berlijn te bevrijden. Meer dan 600 deelnemers aan de operatie werden voor hun heldhaftigheid ge</w:t>
      </w:r>
      <w:r>
        <w:rPr>
          <w:rFonts w:hint="cs"/>
        </w:rPr>
        <w:t>ë</w:t>
      </w:r>
      <w:r>
        <w:t>erd met de titel "Held van de Sovjet-Unie".</w:t>
      </w:r>
    </w:p>
    <w:p w14:paraId="309DEC81" w14:textId="52A8788E" w:rsidR="00080C2A" w:rsidRDefault="00080C2A" w:rsidP="00080C2A">
      <w:pPr>
        <w:jc w:val="center"/>
      </w:pPr>
      <w:r>
        <w:rPr>
          <w:noProof/>
        </w:rPr>
        <w:drawing>
          <wp:inline distT="0" distB="0" distL="0" distR="0" wp14:anchorId="4DD962E1" wp14:editId="3A93DEAC">
            <wp:extent cx="3548584" cy="2235200"/>
            <wp:effectExtent l="0" t="0" r="0" b="0"/>
            <wp:docPr id="7422194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4468" cy="2238906"/>
                    </a:xfrm>
                    <a:prstGeom prst="rect">
                      <a:avLst/>
                    </a:prstGeom>
                    <a:noFill/>
                    <a:ln>
                      <a:noFill/>
                    </a:ln>
                  </pic:spPr>
                </pic:pic>
              </a:graphicData>
            </a:graphic>
          </wp:inline>
        </w:drawing>
      </w:r>
    </w:p>
    <w:sectPr w:rsidR="00080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2A"/>
    <w:rsid w:val="000155AC"/>
    <w:rsid w:val="00080C2A"/>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9231"/>
  <w15:chartTrackingRefBased/>
  <w15:docId w15:val="{7A1B6724-E97D-426C-A285-0A468A72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0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0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0C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0C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0C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0C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0C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0C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0C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0C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0C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0C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0C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0C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0C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0C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0C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0C2A"/>
    <w:rPr>
      <w:rFonts w:eastAsiaTheme="majorEastAsia" w:cstheme="majorBidi"/>
      <w:color w:val="272727" w:themeColor="text1" w:themeTint="D8"/>
    </w:rPr>
  </w:style>
  <w:style w:type="paragraph" w:styleId="Titel">
    <w:name w:val="Title"/>
    <w:basedOn w:val="Standaard"/>
    <w:next w:val="Standaard"/>
    <w:link w:val="TitelChar"/>
    <w:uiPriority w:val="10"/>
    <w:qFormat/>
    <w:rsid w:val="00080C2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0C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0C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0C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0C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0C2A"/>
    <w:rPr>
      <w:i/>
      <w:iCs/>
      <w:color w:val="404040" w:themeColor="text1" w:themeTint="BF"/>
    </w:rPr>
  </w:style>
  <w:style w:type="paragraph" w:styleId="Lijstalinea">
    <w:name w:val="List Paragraph"/>
    <w:basedOn w:val="Standaard"/>
    <w:uiPriority w:val="34"/>
    <w:qFormat/>
    <w:rsid w:val="00080C2A"/>
    <w:pPr>
      <w:ind w:left="720"/>
      <w:contextualSpacing/>
    </w:pPr>
  </w:style>
  <w:style w:type="character" w:styleId="Intensievebenadrukking">
    <w:name w:val="Intense Emphasis"/>
    <w:basedOn w:val="Standaardalinea-lettertype"/>
    <w:uiPriority w:val="21"/>
    <w:qFormat/>
    <w:rsid w:val="00080C2A"/>
    <w:rPr>
      <w:i/>
      <w:iCs/>
      <w:color w:val="0F4761" w:themeColor="accent1" w:themeShade="BF"/>
    </w:rPr>
  </w:style>
  <w:style w:type="paragraph" w:styleId="Duidelijkcitaat">
    <w:name w:val="Intense Quote"/>
    <w:basedOn w:val="Standaard"/>
    <w:next w:val="Standaard"/>
    <w:link w:val="DuidelijkcitaatChar"/>
    <w:uiPriority w:val="30"/>
    <w:qFormat/>
    <w:rsid w:val="00080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0C2A"/>
    <w:rPr>
      <w:i/>
      <w:iCs/>
      <w:color w:val="0F4761" w:themeColor="accent1" w:themeShade="BF"/>
    </w:rPr>
  </w:style>
  <w:style w:type="character" w:styleId="Intensieveverwijzing">
    <w:name w:val="Intense Reference"/>
    <w:basedOn w:val="Standaardalinea-lettertype"/>
    <w:uiPriority w:val="32"/>
    <w:qFormat/>
    <w:rsid w:val="00080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1945</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2026-04-28T13:39:00Z</dcterms:created>
  <dcterms:modified xsi:type="dcterms:W3CDTF">2026-04-28T13:40:00Z</dcterms:modified>
</cp:coreProperties>
</file>