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C1B7F" w14:textId="77777777" w:rsidR="007939CF" w:rsidRDefault="007939CF" w:rsidP="007939CF">
      <w:proofErr w:type="spellStart"/>
      <w:r>
        <w:t>Parenti</w:t>
      </w:r>
      <w:proofErr w:type="spellEnd"/>
      <w:r>
        <w:t>, een van de meest invloedrijke anti-imperialistische denkers in de Verenigde Staten, heeft decennialang blootgelegd hoe macht in werkelijkheid werkt achter de fa</w:t>
      </w:r>
      <w:r>
        <w:rPr>
          <w:rFonts w:hint="cs"/>
        </w:rPr>
        <w:t>ç</w:t>
      </w:r>
      <w:r>
        <w:t xml:space="preserve">ade van democratie, ontwikkeling en </w:t>
      </w:r>
      <w:proofErr w:type="spellStart"/>
      <w:r>
        <w:t>humanitarisme</w:t>
      </w:r>
      <w:proofErr w:type="spellEnd"/>
      <w:r>
        <w:t>. In deze lezing uit 1986 aan de Universiteit van Colorado in Boulder ontkracht hij de mythe dat buitenlandse hulp bedoeld is om mensen te helpen.</w:t>
      </w:r>
    </w:p>
    <w:p w14:paraId="1297B7F2" w14:textId="77777777" w:rsidR="007939CF" w:rsidRDefault="007939CF" w:rsidP="007939CF">
      <w:proofErr w:type="spellStart"/>
      <w:r>
        <w:t>Parenti</w:t>
      </w:r>
      <w:proofErr w:type="spellEnd"/>
      <w:r>
        <w:t xml:space="preserve"> stelde dat buitenlandse hulp fungeert als een subsidie voor het imperium, waarbij rijkdom wordt overgeheveld van gewone mensen in het Globale Noorden naar elites in het Globale Zuiden die de belangen van multinationals beschermen. Zich baserend op economen als Kenneth </w:t>
      </w:r>
      <w:proofErr w:type="spellStart"/>
      <w:r>
        <w:t>Boulding</w:t>
      </w:r>
      <w:proofErr w:type="spellEnd"/>
      <w:r>
        <w:t xml:space="preserve"> en </w:t>
      </w:r>
      <w:proofErr w:type="spellStart"/>
      <w:r>
        <w:t>Thorstein</w:t>
      </w:r>
      <w:proofErr w:type="spellEnd"/>
      <w:r>
        <w:t xml:space="preserve"> </w:t>
      </w:r>
      <w:proofErr w:type="spellStart"/>
      <w:r>
        <w:t>Veblen</w:t>
      </w:r>
      <w:proofErr w:type="spellEnd"/>
      <w:r>
        <w:t>, benadrukte hij een ontbrekende klassen-dimensie: degenen die profiteren van imperiale investeringen betalen niet de kosten om deze in stand te houden.</w:t>
      </w:r>
    </w:p>
    <w:p w14:paraId="61788C77" w14:textId="77777777" w:rsidR="007939CF" w:rsidRDefault="007939CF" w:rsidP="007939CF">
      <w:r>
        <w:t>Hij wees op de Filippijnen, Cuba v</w:t>
      </w:r>
      <w:r>
        <w:rPr>
          <w:rFonts w:hint="cs"/>
        </w:rPr>
        <w:t>óó</w:t>
      </w:r>
      <w:r>
        <w:t>r de revolutie en het door Groot-Brittanni</w:t>
      </w:r>
      <w:r>
        <w:rPr>
          <w:rFonts w:hint="cs"/>
        </w:rPr>
        <w:t>ë</w:t>
      </w:r>
      <w:r>
        <w:t xml:space="preserve"> bestuurde India om een terugkerend patroon aan te tonen. Daar werd infrastructuur aangelegd voor plantages en export, terwijl hele gemeenschappen zonder wegen, klinieken of scholen achterbleven. Hulpgelden, zo stelde hij, ondersteunen particuliere bedrijven en financieren politie- en militaire troepen, wier werkelijke rol erin bestaat verarmde bevolkingsgroepen te onderdrukken.</w:t>
      </w:r>
    </w:p>
    <w:p w14:paraId="0797A67C" w14:textId="68B18AFE" w:rsidR="00A13ADC" w:rsidRDefault="007939CF" w:rsidP="007939CF">
      <w:r>
        <w:t>Zijn boodschap was onomwonden en blijft urgent. Het imperium komt ten goede aan een kleine elite en verwoest alle anderen. Zonder klassenanalyse is het debat onvolledig, maar met die analyse wordt de machinerie van het imperium onmogelijk te ontkennen.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CF"/>
    <w:rsid w:val="007939CF"/>
    <w:rsid w:val="008E3419"/>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28EF"/>
  <w15:chartTrackingRefBased/>
  <w15:docId w15:val="{1C8C90C3-02A3-4BAB-A9BB-35C69F4A9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939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939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939C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939C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939C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939C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939C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939C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939C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939C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939C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939C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939C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939C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939C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939C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939C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939CF"/>
    <w:rPr>
      <w:rFonts w:eastAsiaTheme="majorEastAsia" w:cstheme="majorBidi"/>
      <w:color w:val="272727" w:themeColor="text1" w:themeTint="D8"/>
    </w:rPr>
  </w:style>
  <w:style w:type="paragraph" w:styleId="Titel">
    <w:name w:val="Title"/>
    <w:basedOn w:val="Standaard"/>
    <w:next w:val="Standaard"/>
    <w:link w:val="TitelChar"/>
    <w:uiPriority w:val="10"/>
    <w:qFormat/>
    <w:rsid w:val="007939CF"/>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939C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939C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939C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939C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939CF"/>
    <w:rPr>
      <w:i/>
      <w:iCs/>
      <w:color w:val="404040" w:themeColor="text1" w:themeTint="BF"/>
    </w:rPr>
  </w:style>
  <w:style w:type="paragraph" w:styleId="Lijstalinea">
    <w:name w:val="List Paragraph"/>
    <w:basedOn w:val="Standaard"/>
    <w:uiPriority w:val="34"/>
    <w:qFormat/>
    <w:rsid w:val="007939CF"/>
    <w:pPr>
      <w:ind w:left="720"/>
      <w:contextualSpacing/>
    </w:pPr>
  </w:style>
  <w:style w:type="character" w:styleId="Intensievebenadrukking">
    <w:name w:val="Intense Emphasis"/>
    <w:basedOn w:val="Standaardalinea-lettertype"/>
    <w:uiPriority w:val="21"/>
    <w:qFormat/>
    <w:rsid w:val="007939CF"/>
    <w:rPr>
      <w:i/>
      <w:iCs/>
      <w:color w:val="0F4761" w:themeColor="accent1" w:themeShade="BF"/>
    </w:rPr>
  </w:style>
  <w:style w:type="paragraph" w:styleId="Duidelijkcitaat">
    <w:name w:val="Intense Quote"/>
    <w:basedOn w:val="Standaard"/>
    <w:next w:val="Standaard"/>
    <w:link w:val="DuidelijkcitaatChar"/>
    <w:uiPriority w:val="30"/>
    <w:qFormat/>
    <w:rsid w:val="007939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939CF"/>
    <w:rPr>
      <w:i/>
      <w:iCs/>
      <w:color w:val="0F4761" w:themeColor="accent1" w:themeShade="BF"/>
    </w:rPr>
  </w:style>
  <w:style w:type="character" w:styleId="Intensieveverwijzing">
    <w:name w:val="Intense Reference"/>
    <w:basedOn w:val="Standaardalinea-lettertype"/>
    <w:uiPriority w:val="32"/>
    <w:qFormat/>
    <w:rsid w:val="007939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1302</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2026-10-19T14:38:00Z</dcterms:created>
  <dcterms:modified xsi:type="dcterms:W3CDTF">2026-10-19T14:38:00Z</dcterms:modified>
</cp:coreProperties>
</file>